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22409BB6" w:rsidR="00541A65" w:rsidRPr="00BF6B3A" w:rsidRDefault="00541A65" w:rsidP="00541A65">
      <w:pPr>
        <w:pStyle w:val="Header"/>
        <w:tabs>
          <w:tab w:val="right" w:pos="9639"/>
        </w:tabs>
        <w:rPr>
          <w:bCs/>
          <w:i/>
          <w:sz w:val="24"/>
          <w:szCs w:val="24"/>
          <w:lang w:eastAsia="zh-CN"/>
        </w:rPr>
      </w:pPr>
      <w:r w:rsidRPr="00BF6B3A">
        <w:rPr>
          <w:bCs/>
          <w:sz w:val="24"/>
          <w:szCs w:val="24"/>
        </w:rPr>
        <w:t>3GPP TSG-RAN WG2 Meeting #12</w:t>
      </w:r>
      <w:r w:rsidR="00911F55" w:rsidRPr="00BF6B3A">
        <w:rPr>
          <w:bCs/>
          <w:sz w:val="24"/>
          <w:szCs w:val="24"/>
        </w:rPr>
        <w:t>9</w:t>
      </w:r>
      <w:r w:rsidR="00E862B3" w:rsidRPr="00BF6B3A">
        <w:rPr>
          <w:bCs/>
          <w:sz w:val="24"/>
          <w:szCs w:val="24"/>
        </w:rPr>
        <w:t>bis</w:t>
      </w:r>
      <w:r w:rsidRPr="00BF6B3A">
        <w:rPr>
          <w:bCs/>
          <w:sz w:val="24"/>
          <w:szCs w:val="24"/>
        </w:rPr>
        <w:tab/>
        <w:t>R2-2</w:t>
      </w:r>
      <w:r w:rsidR="00911F55" w:rsidRPr="00BF6B3A">
        <w:rPr>
          <w:bCs/>
          <w:sz w:val="24"/>
          <w:szCs w:val="24"/>
        </w:rPr>
        <w:t>5</w:t>
      </w:r>
      <w:r w:rsidRPr="00BF6B3A">
        <w:rPr>
          <w:bCs/>
          <w:sz w:val="24"/>
          <w:szCs w:val="24"/>
        </w:rPr>
        <w:t>0</w:t>
      </w:r>
      <w:r w:rsidR="00520247">
        <w:rPr>
          <w:rFonts w:hint="eastAsia"/>
          <w:bCs/>
          <w:sz w:val="24"/>
          <w:szCs w:val="24"/>
          <w:lang w:eastAsia="zh-CN"/>
        </w:rPr>
        <w:t>2099</w:t>
      </w:r>
    </w:p>
    <w:p w14:paraId="3723E1D3" w14:textId="0A48BA24" w:rsidR="005432D9" w:rsidRPr="00A45546" w:rsidRDefault="00E862B3" w:rsidP="00541A65">
      <w:pPr>
        <w:pStyle w:val="Header"/>
        <w:tabs>
          <w:tab w:val="right" w:pos="9641"/>
        </w:tabs>
        <w:rPr>
          <w:bCs/>
          <w:sz w:val="24"/>
          <w:szCs w:val="24"/>
          <w:lang w:eastAsia="zh-CN"/>
        </w:rPr>
      </w:pPr>
      <w:r w:rsidRPr="00A45546">
        <w:rPr>
          <w:sz w:val="24"/>
        </w:rPr>
        <w:t>Wuhan</w:t>
      </w:r>
      <w:r w:rsidR="00541A65" w:rsidRPr="00A45546">
        <w:rPr>
          <w:sz w:val="24"/>
        </w:rPr>
        <w:t xml:space="preserve">, </w:t>
      </w:r>
      <w:r w:rsidRPr="00A45546">
        <w:rPr>
          <w:sz w:val="24"/>
        </w:rPr>
        <w:t>China</w:t>
      </w:r>
      <w:r w:rsidR="00541A65" w:rsidRPr="00A45546">
        <w:rPr>
          <w:sz w:val="24"/>
        </w:rPr>
        <w:t xml:space="preserve">, </w:t>
      </w:r>
      <w:r w:rsidRPr="00A45546">
        <w:rPr>
          <w:sz w:val="24"/>
        </w:rPr>
        <w:t>0</w:t>
      </w:r>
      <w:r w:rsidR="009076D6" w:rsidRPr="00A45546">
        <w:rPr>
          <w:sz w:val="24"/>
        </w:rPr>
        <w:t>7</w:t>
      </w:r>
      <w:r w:rsidR="00541A65" w:rsidRPr="00A45546">
        <w:rPr>
          <w:sz w:val="24"/>
        </w:rPr>
        <w:t xml:space="preserve"> – </w:t>
      </w:r>
      <w:r w:rsidR="006F596D" w:rsidRPr="00A45546">
        <w:rPr>
          <w:sz w:val="24"/>
        </w:rPr>
        <w:t>11</w:t>
      </w:r>
      <w:r w:rsidR="00541A65" w:rsidRPr="00A45546">
        <w:rPr>
          <w:sz w:val="24"/>
        </w:rPr>
        <w:t xml:space="preserve"> </w:t>
      </w:r>
      <w:r w:rsidRPr="00A45546">
        <w:rPr>
          <w:sz w:val="24"/>
        </w:rPr>
        <w:t>April</w:t>
      </w:r>
      <w:r w:rsidR="00541A65" w:rsidRPr="00A45546">
        <w:rPr>
          <w:sz w:val="24"/>
        </w:rPr>
        <w:t xml:space="preserve"> 202</w:t>
      </w:r>
      <w:r w:rsidR="00911F55" w:rsidRPr="00A45546">
        <w:rPr>
          <w:sz w:val="24"/>
        </w:rPr>
        <w:t>5</w:t>
      </w:r>
      <w:r w:rsidR="00163A64" w:rsidRPr="00A45546">
        <w:rPr>
          <w:sz w:val="24"/>
        </w:rPr>
        <w:tab/>
      </w:r>
      <w:r w:rsidR="00541A65" w:rsidRPr="00A45546">
        <w:rPr>
          <w:sz w:val="24"/>
        </w:rPr>
        <w:tab/>
      </w:r>
    </w:p>
    <w:p w14:paraId="403CB9C0" w14:textId="77777777" w:rsidR="00A209D6" w:rsidRPr="003572CF" w:rsidRDefault="00A209D6" w:rsidP="00A209D6">
      <w:pPr>
        <w:pStyle w:val="Header"/>
        <w:rPr>
          <w:bCs/>
          <w:sz w:val="24"/>
        </w:rPr>
      </w:pPr>
    </w:p>
    <w:p w14:paraId="0D04DE0E" w14:textId="4C452655" w:rsidR="008B549E" w:rsidRPr="00170A55" w:rsidRDefault="008B549E" w:rsidP="008B549E">
      <w:pPr>
        <w:pStyle w:val="CRCoverPage"/>
        <w:tabs>
          <w:tab w:val="left" w:pos="1985"/>
        </w:tabs>
        <w:rPr>
          <w:rFonts w:eastAsia="宋体" w:cs="Arial"/>
          <w:b/>
          <w:sz w:val="24"/>
          <w:lang w:eastAsia="zh-CN"/>
        </w:rPr>
      </w:pPr>
      <w:r w:rsidRPr="00170A55">
        <w:rPr>
          <w:rFonts w:cs="Arial"/>
          <w:b/>
          <w:sz w:val="24"/>
        </w:rPr>
        <w:t>Agenda item:</w:t>
      </w:r>
      <w:r w:rsidRPr="00170A55">
        <w:rPr>
          <w:rFonts w:cs="Arial"/>
          <w:b/>
          <w:sz w:val="24"/>
        </w:rPr>
        <w:tab/>
      </w:r>
      <w:r w:rsidR="00570E62" w:rsidRPr="00170A55">
        <w:rPr>
          <w:rFonts w:eastAsia="宋体" w:cs="Arial"/>
          <w:b/>
          <w:sz w:val="24"/>
          <w:lang w:eastAsia="zh-CN"/>
        </w:rPr>
        <w:t>8</w:t>
      </w:r>
      <w:r w:rsidRPr="00170A55">
        <w:rPr>
          <w:rFonts w:cs="Arial"/>
          <w:b/>
          <w:sz w:val="24"/>
          <w:lang w:eastAsia="ja-JP"/>
        </w:rPr>
        <w:t>.</w:t>
      </w:r>
      <w:r w:rsidR="00570E62" w:rsidRPr="00170A55">
        <w:rPr>
          <w:rFonts w:eastAsia="宋体" w:cs="Arial"/>
          <w:b/>
          <w:sz w:val="24"/>
          <w:lang w:eastAsia="zh-CN"/>
        </w:rPr>
        <w:t>9</w:t>
      </w:r>
      <w:r w:rsidRPr="00170A55">
        <w:rPr>
          <w:rFonts w:cs="Arial"/>
          <w:b/>
          <w:sz w:val="24"/>
          <w:lang w:eastAsia="ja-JP"/>
        </w:rPr>
        <w:t>.</w:t>
      </w:r>
      <w:r w:rsidR="00570E62" w:rsidRPr="00170A55">
        <w:rPr>
          <w:rFonts w:eastAsia="宋体" w:cs="Arial"/>
          <w:b/>
          <w:sz w:val="24"/>
          <w:lang w:eastAsia="zh-CN"/>
        </w:rPr>
        <w:t>3</w:t>
      </w:r>
    </w:p>
    <w:p w14:paraId="0EC781B3" w14:textId="1395D172" w:rsidR="008B549E" w:rsidRPr="00170A55" w:rsidRDefault="008B549E" w:rsidP="008B549E">
      <w:pPr>
        <w:tabs>
          <w:tab w:val="left" w:pos="1985"/>
        </w:tabs>
        <w:ind w:left="1985" w:hanging="1985"/>
        <w:rPr>
          <w:rFonts w:ascii="Arial" w:hAnsi="Arial" w:cs="Arial"/>
          <w:b/>
          <w:sz w:val="24"/>
          <w:lang w:eastAsia="zh-CN"/>
        </w:rPr>
      </w:pPr>
      <w:r w:rsidRPr="00170A55">
        <w:rPr>
          <w:rFonts w:ascii="Arial" w:hAnsi="Arial" w:cs="Arial"/>
          <w:b/>
          <w:sz w:val="24"/>
        </w:rPr>
        <w:t>Source:</w:t>
      </w:r>
      <w:r w:rsidRPr="00170A55">
        <w:rPr>
          <w:rFonts w:ascii="Arial" w:hAnsi="Arial" w:cs="Arial"/>
          <w:b/>
          <w:sz w:val="24"/>
        </w:rPr>
        <w:tab/>
        <w:t>Nokia</w:t>
      </w:r>
      <w:r w:rsidR="00570E62" w:rsidRPr="00170A55">
        <w:rPr>
          <w:rFonts w:ascii="Arial" w:hAnsi="Arial" w:cs="Arial"/>
          <w:b/>
          <w:sz w:val="24"/>
          <w:lang w:eastAsia="zh-CN"/>
        </w:rPr>
        <w:t>, Nokia Shanghai Bell</w:t>
      </w:r>
    </w:p>
    <w:p w14:paraId="16C775DD" w14:textId="06F0F388" w:rsidR="008B549E" w:rsidRPr="00170A55" w:rsidRDefault="008B549E" w:rsidP="008B549E">
      <w:pPr>
        <w:ind w:left="1985" w:hanging="1985"/>
        <w:rPr>
          <w:rFonts w:ascii="Arial" w:hAnsi="Arial" w:cs="Arial"/>
          <w:b/>
          <w:sz w:val="24"/>
        </w:rPr>
      </w:pPr>
      <w:r w:rsidRPr="00170A55">
        <w:rPr>
          <w:rFonts w:ascii="Arial" w:hAnsi="Arial" w:cs="Arial"/>
          <w:b/>
          <w:sz w:val="24"/>
        </w:rPr>
        <w:t>Title:</w:t>
      </w:r>
      <w:r w:rsidRPr="00170A55">
        <w:rPr>
          <w:rFonts w:ascii="Arial" w:hAnsi="Arial" w:cs="Arial"/>
          <w:b/>
          <w:sz w:val="24"/>
        </w:rPr>
        <w:tab/>
      </w:r>
      <w:r w:rsidR="00570E62" w:rsidRPr="00170A55">
        <w:rPr>
          <w:rFonts w:ascii="Arial" w:hAnsi="Arial" w:cs="Arial"/>
          <w:b/>
          <w:sz w:val="24"/>
          <w:lang w:eastAsia="zh-CN"/>
        </w:rPr>
        <w:t xml:space="preserve">Further </w:t>
      </w:r>
      <w:r w:rsidR="00E737FE">
        <w:rPr>
          <w:rFonts w:ascii="Arial" w:hAnsi="Arial" w:cs="Arial" w:hint="eastAsia"/>
          <w:b/>
          <w:bCs/>
          <w:noProof/>
          <w:sz w:val="24"/>
          <w:lang w:eastAsia="zh-CN"/>
        </w:rPr>
        <w:t>consideration</w:t>
      </w:r>
      <w:r w:rsidR="00E737FE" w:rsidRPr="003572CF">
        <w:rPr>
          <w:rFonts w:ascii="Arial" w:hAnsi="Arial" w:cs="Arial"/>
          <w:b/>
          <w:bCs/>
          <w:noProof/>
          <w:sz w:val="24"/>
        </w:rPr>
        <w:t xml:space="preserve"> </w:t>
      </w:r>
      <w:r w:rsidR="00570E62" w:rsidRPr="003572CF">
        <w:rPr>
          <w:rFonts w:ascii="Arial" w:hAnsi="Arial" w:cs="Arial"/>
          <w:b/>
          <w:bCs/>
          <w:noProof/>
          <w:sz w:val="24"/>
        </w:rPr>
        <w:t>on UL capacity enhancement for IoT NTN</w:t>
      </w:r>
    </w:p>
    <w:p w14:paraId="7D015DD9" w14:textId="36049A06" w:rsidR="008B549E" w:rsidRPr="00170A55" w:rsidRDefault="008B549E" w:rsidP="008B549E">
      <w:pPr>
        <w:ind w:left="1985" w:hanging="1985"/>
        <w:rPr>
          <w:rFonts w:ascii="Arial" w:hAnsi="Arial" w:cs="Arial"/>
          <w:b/>
          <w:sz w:val="24"/>
        </w:rPr>
      </w:pPr>
      <w:r w:rsidRPr="00170A55">
        <w:rPr>
          <w:rFonts w:ascii="Arial" w:hAnsi="Arial" w:cs="Arial"/>
          <w:b/>
          <w:sz w:val="24"/>
        </w:rPr>
        <w:t>WID/SID:</w:t>
      </w:r>
      <w:r w:rsidRPr="00170A55">
        <w:rPr>
          <w:rFonts w:ascii="Arial" w:hAnsi="Arial" w:cs="Arial"/>
          <w:b/>
          <w:sz w:val="24"/>
        </w:rPr>
        <w:tab/>
      </w:r>
      <w:r w:rsidR="00570E62" w:rsidRPr="003572CF">
        <w:rPr>
          <w:rFonts w:ascii="Arial" w:hAnsi="Arial" w:cs="Arial"/>
          <w:b/>
          <w:bCs/>
          <w:noProof/>
          <w:sz w:val="24"/>
        </w:rPr>
        <w:t>IoT_NTN_Ph3-Core - Release 19</w:t>
      </w:r>
    </w:p>
    <w:p w14:paraId="387A415F" w14:textId="77777777" w:rsidR="008B549E" w:rsidRPr="00170A55" w:rsidRDefault="008B549E" w:rsidP="008B549E">
      <w:pPr>
        <w:tabs>
          <w:tab w:val="left" w:pos="1985"/>
        </w:tabs>
        <w:rPr>
          <w:rFonts w:ascii="Arial" w:hAnsi="Arial" w:cs="Arial"/>
          <w:b/>
          <w:sz w:val="24"/>
        </w:rPr>
      </w:pPr>
      <w:r w:rsidRPr="00170A55">
        <w:rPr>
          <w:rFonts w:ascii="Arial" w:hAnsi="Arial" w:cs="Arial"/>
          <w:b/>
          <w:sz w:val="24"/>
        </w:rPr>
        <w:t>Document for:</w:t>
      </w:r>
      <w:r w:rsidRPr="00170A55">
        <w:rPr>
          <w:rFonts w:ascii="Arial" w:hAnsi="Arial" w:cs="Arial"/>
          <w:b/>
          <w:sz w:val="24"/>
        </w:rPr>
        <w:tab/>
        <w:t>Discussion and Decision</w:t>
      </w:r>
    </w:p>
    <w:p w14:paraId="452AB6CC" w14:textId="77777777" w:rsidR="008B549E" w:rsidRPr="00170A55" w:rsidRDefault="008B549E" w:rsidP="008B549E">
      <w:pPr>
        <w:pStyle w:val="Heading1"/>
      </w:pPr>
      <w:r w:rsidRPr="00170A55">
        <w:t>1</w:t>
      </w:r>
      <w:r w:rsidRPr="00170A55">
        <w:tab/>
        <w:t>Introduction</w:t>
      </w:r>
    </w:p>
    <w:p w14:paraId="07D72FF8" w14:textId="77777777" w:rsidR="00231D19" w:rsidRPr="003572CF" w:rsidRDefault="00231D19" w:rsidP="00231D19">
      <w:pPr>
        <w:rPr>
          <w:noProof/>
        </w:rPr>
      </w:pPr>
      <w:r w:rsidRPr="003572CF">
        <w:rPr>
          <w:noProof/>
        </w:rPr>
        <w:t>As one target of WID[1], support of capacity enhancement for UL needs to be studied and specified. One of the motivations is to reduce the necessary uplink and downlink signaling to complete an Early Data Transmission (EDT) transaction. More specifically, it includes enhancement to transmit Msg3 without Msg1/Msg2 and enhancement to efficiently deliver Msg4.</w:t>
      </w:r>
    </w:p>
    <w:tbl>
      <w:tblPr>
        <w:tblStyle w:val="TableGrid"/>
        <w:tblW w:w="0" w:type="auto"/>
        <w:tblLook w:val="04A0" w:firstRow="1" w:lastRow="0" w:firstColumn="1" w:lastColumn="0" w:noHBand="0" w:noVBand="1"/>
      </w:tblPr>
      <w:tblGrid>
        <w:gridCol w:w="9631"/>
      </w:tblGrid>
      <w:tr w:rsidR="00231D19" w:rsidRPr="00863D71" w14:paraId="48E30B67" w14:textId="77777777">
        <w:tc>
          <w:tcPr>
            <w:tcW w:w="9631" w:type="dxa"/>
          </w:tcPr>
          <w:p w14:paraId="6557FA9C" w14:textId="77777777" w:rsidR="00231D19" w:rsidRPr="003572CF" w:rsidRDefault="00231D19">
            <w:pPr>
              <w:numPr>
                <w:ilvl w:val="0"/>
                <w:numId w:val="18"/>
              </w:numPr>
              <w:overflowPunct w:val="0"/>
              <w:autoSpaceDE w:val="0"/>
              <w:autoSpaceDN w:val="0"/>
              <w:adjustRightInd w:val="0"/>
              <w:spacing w:after="0"/>
              <w:ind w:left="360"/>
              <w:textAlignment w:val="baseline"/>
              <w:rPr>
                <w:bCs/>
                <w:noProof/>
              </w:rPr>
            </w:pPr>
            <w:r w:rsidRPr="003572CF">
              <w:rPr>
                <w:bCs/>
                <w:noProof/>
              </w:rPr>
              <w:t>Support of Capacity enhancements for uplink</w:t>
            </w:r>
          </w:p>
          <w:p w14:paraId="7B361161" w14:textId="77777777" w:rsidR="00231D19" w:rsidRPr="003572CF" w:rsidRDefault="00231D19">
            <w:pPr>
              <w:spacing w:after="0"/>
              <w:ind w:left="720" w:firstLine="720"/>
              <w:rPr>
                <w:bCs/>
                <w:i/>
                <w:iCs/>
                <w:noProof/>
              </w:rPr>
            </w:pPr>
          </w:p>
          <w:p w14:paraId="6445A6DB" w14:textId="77777777" w:rsidR="00231D19" w:rsidRPr="003572CF" w:rsidRDefault="00231D19">
            <w:pPr>
              <w:numPr>
                <w:ilvl w:val="1"/>
                <w:numId w:val="18"/>
              </w:numPr>
              <w:tabs>
                <w:tab w:val="num" w:pos="720"/>
              </w:tabs>
              <w:overflowPunct w:val="0"/>
              <w:autoSpaceDE w:val="0"/>
              <w:autoSpaceDN w:val="0"/>
              <w:adjustRightInd w:val="0"/>
              <w:spacing w:after="0"/>
              <w:ind w:left="1080"/>
              <w:textAlignment w:val="baseline"/>
              <w:rPr>
                <w:bCs/>
                <w:noProof/>
              </w:rPr>
            </w:pPr>
            <w:r w:rsidRPr="003572CF">
              <w:rPr>
                <w:bCs/>
                <w:noProof/>
              </w:rPr>
              <w:t xml:space="preserve">Study and specify, if beneficial the following enhancements to </w:t>
            </w:r>
            <w:bookmarkStart w:id="0" w:name="OLE_LINK26"/>
            <w:r w:rsidRPr="003572CF">
              <w:rPr>
                <w:bCs/>
                <w:noProof/>
              </w:rPr>
              <w:t xml:space="preserve">reduce the necessary uplink and downlink signaling to complete an </w:t>
            </w:r>
            <w:bookmarkStart w:id="1" w:name="OLE_LINK14"/>
            <w:r w:rsidRPr="003572CF">
              <w:rPr>
                <w:bCs/>
                <w:noProof/>
              </w:rPr>
              <w:t xml:space="preserve">Early Data Transmission </w:t>
            </w:r>
            <w:bookmarkEnd w:id="1"/>
            <w:r w:rsidRPr="003572CF">
              <w:rPr>
                <w:bCs/>
                <w:noProof/>
              </w:rPr>
              <w:t xml:space="preserve">(EDT) transaction </w:t>
            </w:r>
            <w:bookmarkEnd w:id="0"/>
            <w:r w:rsidRPr="003572CF">
              <w:rPr>
                <w:bCs/>
                <w:noProof/>
              </w:rPr>
              <w:t>[RAN2]:</w:t>
            </w:r>
          </w:p>
          <w:p w14:paraId="5F1EF9B2" w14:textId="77777777" w:rsidR="00231D19" w:rsidRPr="003572CF" w:rsidRDefault="00231D19">
            <w:pPr>
              <w:numPr>
                <w:ilvl w:val="2"/>
                <w:numId w:val="18"/>
              </w:numPr>
              <w:overflowPunct w:val="0"/>
              <w:autoSpaceDE w:val="0"/>
              <w:autoSpaceDN w:val="0"/>
              <w:adjustRightInd w:val="0"/>
              <w:spacing w:after="0"/>
              <w:ind w:left="1800"/>
              <w:textAlignment w:val="baseline"/>
              <w:rPr>
                <w:bCs/>
                <w:noProof/>
              </w:rPr>
            </w:pPr>
            <w:r w:rsidRPr="003572CF">
              <w:rPr>
                <w:bCs/>
                <w:noProof/>
              </w:rPr>
              <w:t>Msg3 transmission without msg1/</w:t>
            </w:r>
            <w:r w:rsidRPr="003572CF">
              <w:rPr>
                <w:noProof/>
              </w:rPr>
              <w:t xml:space="preserve"> </w:t>
            </w:r>
            <w:r w:rsidRPr="003572CF">
              <w:rPr>
                <w:bCs/>
                <w:noProof/>
              </w:rPr>
              <w:t xml:space="preserve">Random Access Response (RAR) </w:t>
            </w:r>
          </w:p>
          <w:p w14:paraId="425E0F36" w14:textId="77777777" w:rsidR="00231D19" w:rsidRPr="003572CF" w:rsidRDefault="00231D19">
            <w:pPr>
              <w:numPr>
                <w:ilvl w:val="2"/>
                <w:numId w:val="18"/>
              </w:numPr>
              <w:overflowPunct w:val="0"/>
              <w:autoSpaceDE w:val="0"/>
              <w:autoSpaceDN w:val="0"/>
              <w:adjustRightInd w:val="0"/>
              <w:spacing w:after="0"/>
              <w:ind w:left="1800"/>
              <w:textAlignment w:val="baseline"/>
              <w:rPr>
                <w:bCs/>
                <w:noProof/>
              </w:rPr>
            </w:pPr>
            <w:r w:rsidRPr="003572CF">
              <w:rPr>
                <w:bCs/>
                <w:noProof/>
              </w:rPr>
              <w:t>Efficient delivery (reduced overhead) of msg4 / RRCEarlyDataComplete</w:t>
            </w:r>
          </w:p>
          <w:p w14:paraId="2D7A5386" w14:textId="77777777" w:rsidR="00231D19" w:rsidRPr="003572CF" w:rsidRDefault="00231D19">
            <w:pPr>
              <w:numPr>
                <w:ilvl w:val="2"/>
                <w:numId w:val="18"/>
              </w:numPr>
              <w:overflowPunct w:val="0"/>
              <w:autoSpaceDE w:val="0"/>
              <w:autoSpaceDN w:val="0"/>
              <w:adjustRightInd w:val="0"/>
              <w:spacing w:after="0"/>
              <w:ind w:left="1800"/>
              <w:textAlignment w:val="baseline"/>
              <w:rPr>
                <w:bCs/>
                <w:noProof/>
              </w:rPr>
            </w:pPr>
            <w:r w:rsidRPr="003572CF">
              <w:rPr>
                <w:bCs/>
                <w:noProof/>
              </w:rPr>
              <w:t>Study and specify RRM requirement, if identified [RAN4]</w:t>
            </w:r>
          </w:p>
        </w:tc>
      </w:tr>
    </w:tbl>
    <w:p w14:paraId="49395272" w14:textId="77777777" w:rsidR="00231D19" w:rsidRPr="003572CF" w:rsidRDefault="00231D19" w:rsidP="00231D19">
      <w:pPr>
        <w:rPr>
          <w:noProof/>
          <w:sz w:val="2"/>
          <w:szCs w:val="2"/>
        </w:rPr>
      </w:pPr>
    </w:p>
    <w:p w14:paraId="371CCC10" w14:textId="77777777" w:rsidR="00231D19" w:rsidRPr="003572CF" w:rsidRDefault="00231D19" w:rsidP="00231D19">
      <w:pPr>
        <w:rPr>
          <w:noProof/>
          <w:lang w:eastAsia="zh-CN"/>
        </w:rPr>
      </w:pPr>
      <w:r w:rsidRPr="003572CF">
        <w:rPr>
          <w:noProof/>
          <w:lang w:eastAsia="zh-CN"/>
        </w:rPr>
        <w:t xml:space="preserve">In RAN2-127bis meeting, RAN2 agreed to continue working on a </w:t>
      </w:r>
      <w:r w:rsidRPr="003572CF">
        <w:rPr>
          <w:bCs/>
          <w:noProof/>
          <w:lang w:eastAsia="zh-CN"/>
        </w:rPr>
        <w:t>C</w:t>
      </w:r>
      <w:r w:rsidRPr="003572CF">
        <w:rPr>
          <w:bCs/>
          <w:noProof/>
        </w:rPr>
        <w:t>ontention-Based (</w:t>
      </w:r>
      <w:r w:rsidRPr="003572CF">
        <w:rPr>
          <w:noProof/>
          <w:lang w:eastAsia="zh-CN"/>
        </w:rPr>
        <w:t xml:space="preserve">CB) msg3 EDT mechanism as well as the Diversity Slotted-Aloha (DSA). </w:t>
      </w:r>
    </w:p>
    <w:tbl>
      <w:tblPr>
        <w:tblStyle w:val="TableGrid"/>
        <w:tblW w:w="0" w:type="auto"/>
        <w:tblLook w:val="04A0" w:firstRow="1" w:lastRow="0" w:firstColumn="1" w:lastColumn="0" w:noHBand="0" w:noVBand="1"/>
      </w:tblPr>
      <w:tblGrid>
        <w:gridCol w:w="9631"/>
      </w:tblGrid>
      <w:tr w:rsidR="00231D19" w:rsidRPr="00863D71" w14:paraId="1B48FE32" w14:textId="77777777">
        <w:tc>
          <w:tcPr>
            <w:tcW w:w="9631" w:type="dxa"/>
          </w:tcPr>
          <w:p w14:paraId="66CD43D3" w14:textId="77777777" w:rsidR="00231D19" w:rsidRPr="00170A55" w:rsidRDefault="00231D19">
            <w:r w:rsidRPr="00170A55">
              <w:rPr>
                <w:lang w:eastAsia="zh-CN"/>
              </w:rPr>
              <w:t xml:space="preserve">RAN2-127bis meeting </w:t>
            </w:r>
            <w:r w:rsidRPr="00170A55">
              <w:t>Agreements:</w:t>
            </w:r>
          </w:p>
          <w:p w14:paraId="6BAFD077" w14:textId="77777777" w:rsidR="00231D19" w:rsidRPr="003572CF" w:rsidRDefault="00231D19">
            <w:pPr>
              <w:pStyle w:val="ListParagraph"/>
              <w:numPr>
                <w:ilvl w:val="0"/>
                <w:numId w:val="19"/>
              </w:numPr>
              <w:rPr>
                <w:noProof/>
              </w:rPr>
            </w:pPr>
            <w:r w:rsidRPr="003572CF">
              <w:rPr>
                <w:noProof/>
              </w:rPr>
              <w:t>RAN2 will introduce support for DSA (i.e. the possibility to transmit more than one replica of CB-msg3, if configured by the NW). RAN2 does not intend to work on CRDSA in Rel-19.</w:t>
            </w:r>
          </w:p>
          <w:p w14:paraId="52DD44C3" w14:textId="77777777" w:rsidR="00231D19" w:rsidRPr="003572CF" w:rsidRDefault="00231D19">
            <w:pPr>
              <w:pStyle w:val="ListParagraph"/>
              <w:numPr>
                <w:ilvl w:val="0"/>
                <w:numId w:val="19"/>
              </w:numPr>
              <w:rPr>
                <w:noProof/>
              </w:rPr>
            </w:pPr>
            <w:r w:rsidRPr="003572CF">
              <w:rPr>
                <w:noProof/>
              </w:rPr>
              <w:t>RAN2 will continue their work on CB-msg3 assuming that OCC2 might also apply to CB-msg3 transmission (“CB-NPUSCH”) (final decision whether this is feasible is up to RAN1). FFS whether an LS to indicate this to RAN1 is needed.</w:t>
            </w:r>
          </w:p>
          <w:p w14:paraId="0DA3DD76" w14:textId="77777777" w:rsidR="00231D19" w:rsidRPr="003572CF" w:rsidRDefault="00231D19">
            <w:pPr>
              <w:pStyle w:val="ListParagraph"/>
              <w:numPr>
                <w:ilvl w:val="0"/>
                <w:numId w:val="19"/>
              </w:numPr>
              <w:rPr>
                <w:noProof/>
              </w:rPr>
            </w:pPr>
            <w:r w:rsidRPr="003572CF">
              <w:rPr>
                <w:noProof/>
              </w:rPr>
              <w:t>At least system Information is used to provide CB-msg3 EDT cell-specific PUSCH resources for Msg3 transmission. FFS on signalling details.</w:t>
            </w:r>
          </w:p>
          <w:p w14:paraId="6273AB91" w14:textId="77777777" w:rsidR="00231D19" w:rsidRPr="00DB4BEB" w:rsidRDefault="00231D19">
            <w:pPr>
              <w:pStyle w:val="ListParagraph"/>
              <w:numPr>
                <w:ilvl w:val="0"/>
                <w:numId w:val="19"/>
              </w:numPr>
              <w:rPr>
                <w:noProof/>
              </w:rPr>
            </w:pPr>
            <w:r w:rsidRPr="00DB4BEB">
              <w:rPr>
                <w:noProof/>
              </w:rPr>
              <w:t>CB-msg3 EDT cell specific PUSCH resources for Msg3 transmission are provided per CE level (FFS whether we have a CE level specific configuration for DSA)</w:t>
            </w:r>
          </w:p>
          <w:p w14:paraId="0A89C042" w14:textId="77777777" w:rsidR="00231D19" w:rsidRPr="00DB4BEB" w:rsidRDefault="00231D19">
            <w:pPr>
              <w:pStyle w:val="ListParagraph"/>
              <w:numPr>
                <w:ilvl w:val="0"/>
                <w:numId w:val="19"/>
              </w:numPr>
              <w:rPr>
                <w:noProof/>
              </w:rPr>
            </w:pPr>
            <w:r w:rsidRPr="00DB4BEB">
              <w:rPr>
                <w:noProof/>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61A14AA3" w14:textId="77777777" w:rsidR="00231D19" w:rsidRPr="00DB4BEB" w:rsidRDefault="00231D19">
            <w:pPr>
              <w:pStyle w:val="ListParagraph"/>
              <w:numPr>
                <w:ilvl w:val="0"/>
                <w:numId w:val="19"/>
              </w:numPr>
              <w:rPr>
                <w:noProof/>
              </w:rPr>
            </w:pPr>
            <w:r w:rsidRPr="00DB4BEB">
              <w:rPr>
                <w:noProof/>
              </w:rPr>
              <w:t>At least in the cases confirmed by RAN1/RAN4, a running TAT is not needed to initiate a CB-msg3 EDT transmission</w:t>
            </w:r>
          </w:p>
          <w:p w14:paraId="03B944EE" w14:textId="77777777" w:rsidR="00231D19" w:rsidRPr="00DB4BEB" w:rsidRDefault="00231D19">
            <w:pPr>
              <w:pStyle w:val="ListParagraph"/>
              <w:numPr>
                <w:ilvl w:val="0"/>
                <w:numId w:val="19"/>
              </w:numPr>
              <w:rPr>
                <w:noProof/>
              </w:rPr>
            </w:pPr>
            <w:r w:rsidRPr="00DB4BEB">
              <w:rPr>
                <w:noProof/>
              </w:rPr>
              <w:t>The RNTI used at least to schedule Msg4 transmission is derived based on the resource associated to the PUSCH occasion used for contention based Msg3 EDT transmission (FFS on the details. FFS how this is impacted by DSA)</w:t>
            </w:r>
          </w:p>
          <w:p w14:paraId="75961FA5" w14:textId="77777777" w:rsidR="00231D19" w:rsidRPr="00170A55" w:rsidRDefault="00231D19">
            <w:pPr>
              <w:pStyle w:val="ListParagraph"/>
              <w:numPr>
                <w:ilvl w:val="0"/>
                <w:numId w:val="19"/>
              </w:numPr>
            </w:pPr>
            <w:r w:rsidRPr="003572CF">
              <w:rPr>
                <w:noProof/>
              </w:rPr>
              <w:t>CB-msg3 EDT procedures and any Msg4 enhancement are only introduced for IoT NTN.</w:t>
            </w:r>
          </w:p>
        </w:tc>
      </w:tr>
    </w:tbl>
    <w:p w14:paraId="5A4C8460" w14:textId="77777777" w:rsidR="00231D19" w:rsidRPr="00170A55" w:rsidRDefault="00231D19" w:rsidP="00231D19">
      <w:pPr>
        <w:rPr>
          <w:sz w:val="2"/>
          <w:szCs w:val="2"/>
        </w:rPr>
      </w:pPr>
    </w:p>
    <w:p w14:paraId="447F4A44" w14:textId="77777777" w:rsidR="00231D19" w:rsidRPr="003572CF" w:rsidRDefault="00231D19" w:rsidP="00231D19">
      <w:pPr>
        <w:rPr>
          <w:noProof/>
          <w:lang w:eastAsia="zh-CN"/>
        </w:rPr>
      </w:pPr>
      <w:r w:rsidRPr="003572CF">
        <w:rPr>
          <w:noProof/>
          <w:lang w:eastAsia="zh-CN"/>
        </w:rPr>
        <w:t xml:space="preserve">In RAN2-128 meeting, RAN2 progressed well on how to support CB-Msg3 in both SA and DSA cases but many FFS remain. </w:t>
      </w:r>
    </w:p>
    <w:tbl>
      <w:tblPr>
        <w:tblStyle w:val="TableGrid"/>
        <w:tblW w:w="0" w:type="auto"/>
        <w:tblLook w:val="04A0" w:firstRow="1" w:lastRow="0" w:firstColumn="1" w:lastColumn="0" w:noHBand="0" w:noVBand="1"/>
      </w:tblPr>
      <w:tblGrid>
        <w:gridCol w:w="9631"/>
      </w:tblGrid>
      <w:tr w:rsidR="00231D19" w:rsidRPr="00863D71" w14:paraId="7D07E5C3" w14:textId="77777777">
        <w:tc>
          <w:tcPr>
            <w:tcW w:w="9631" w:type="dxa"/>
          </w:tcPr>
          <w:p w14:paraId="4EE2FB09" w14:textId="77777777" w:rsidR="00231D19" w:rsidRPr="00170A55" w:rsidRDefault="00231D19">
            <w:pPr>
              <w:rPr>
                <w:lang w:eastAsia="zh-CN"/>
              </w:rPr>
            </w:pPr>
            <w:r w:rsidRPr="00170A55">
              <w:rPr>
                <w:lang w:eastAsia="zh-CN"/>
              </w:rPr>
              <w:t>RAN2-128 meeting Agreements:</w:t>
            </w:r>
          </w:p>
          <w:p w14:paraId="74C55F42" w14:textId="77777777" w:rsidR="00231D19" w:rsidRPr="00DB4BEB" w:rsidRDefault="00231D19">
            <w:pPr>
              <w:pStyle w:val="ListParagraph"/>
              <w:numPr>
                <w:ilvl w:val="0"/>
                <w:numId w:val="20"/>
              </w:numPr>
              <w:rPr>
                <w:noProof/>
              </w:rPr>
            </w:pPr>
            <w:r w:rsidRPr="00DB4BEB">
              <w:rPr>
                <w:noProof/>
              </w:rPr>
              <w:lastRenderedPageBreak/>
              <w:t>Only system Information is used to provide cell-specific CB-Msg3 PUSCH resources (FFS if anything is needed in dedicated signalling for the TA validation parameters, if needed, for the case of 15kHz SCS NB-IoT and eMTC CE mode B)</w:t>
            </w:r>
          </w:p>
          <w:p w14:paraId="52E462C2" w14:textId="77777777" w:rsidR="00231D19" w:rsidRPr="003572CF" w:rsidRDefault="00231D19">
            <w:pPr>
              <w:pStyle w:val="ListParagraph"/>
              <w:numPr>
                <w:ilvl w:val="0"/>
                <w:numId w:val="20"/>
              </w:numPr>
              <w:rPr>
                <w:noProof/>
              </w:rPr>
            </w:pPr>
            <w:r w:rsidRPr="003572CF">
              <w:rPr>
                <w:noProof/>
              </w:rPr>
              <w:t>Reuse the existing CE level selection procedure for CB-Msg3, at least for the initial selection. FFS whether we can reuse the same thresholds. FFS on the number of levels</w:t>
            </w:r>
          </w:p>
          <w:p w14:paraId="1EAD8904" w14:textId="77777777" w:rsidR="00231D19" w:rsidRPr="003572CF" w:rsidRDefault="00231D19">
            <w:pPr>
              <w:pStyle w:val="ListParagraph"/>
              <w:numPr>
                <w:ilvl w:val="0"/>
                <w:numId w:val="20"/>
              </w:numPr>
              <w:rPr>
                <w:noProof/>
              </w:rPr>
            </w:pPr>
            <w:r w:rsidRPr="003572CF">
              <w:rPr>
                <w:noProof/>
              </w:rPr>
              <w:t>The UE triggers CB-Msg3 only if the size of pending UL data is less than the configured maximum TBS (FFS if the maximum TBS is same or different for different CE levels)</w:t>
            </w:r>
          </w:p>
          <w:p w14:paraId="026E1E72" w14:textId="77777777" w:rsidR="00231D19" w:rsidRPr="003572CF" w:rsidRDefault="00231D19">
            <w:pPr>
              <w:pStyle w:val="ListParagraph"/>
              <w:numPr>
                <w:ilvl w:val="0"/>
                <w:numId w:val="20"/>
              </w:numPr>
              <w:rPr>
                <w:noProof/>
              </w:rPr>
            </w:pPr>
            <w:r w:rsidRPr="003572CF">
              <w:rPr>
                <w:noProof/>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5592B389" w14:textId="77777777" w:rsidR="00231D19" w:rsidRPr="003572CF" w:rsidRDefault="00231D19">
            <w:pPr>
              <w:pStyle w:val="ListParagraph"/>
              <w:numPr>
                <w:ilvl w:val="0"/>
                <w:numId w:val="20"/>
              </w:numPr>
              <w:rPr>
                <w:noProof/>
              </w:rPr>
            </w:pPr>
            <w:r w:rsidRPr="003572CF">
              <w:rPr>
                <w:noProof/>
              </w:rPr>
              <w:t>The number of replicas for DSA will be configured by the NW: 1 (SA), 2, 3, 4. The configuration of the number of replicas is CE-level specific</w:t>
            </w:r>
          </w:p>
          <w:p w14:paraId="77FE6A7B" w14:textId="77777777" w:rsidR="00231D19" w:rsidRPr="003572CF" w:rsidRDefault="00231D19">
            <w:pPr>
              <w:pStyle w:val="ListParagraph"/>
              <w:numPr>
                <w:ilvl w:val="0"/>
                <w:numId w:val="20"/>
              </w:numPr>
              <w:rPr>
                <w:noProof/>
              </w:rPr>
            </w:pPr>
            <w:r w:rsidRPr="003572CF">
              <w:rPr>
                <w:noProof/>
              </w:rPr>
              <w:t>There will be a configurable time window for DSA CB-Msg3 occasion selection. FFS on the details (e.g. when the time window starts)</w:t>
            </w:r>
          </w:p>
          <w:p w14:paraId="7647EE1C" w14:textId="77777777" w:rsidR="00231D19" w:rsidRPr="003572CF" w:rsidRDefault="00231D19">
            <w:pPr>
              <w:pStyle w:val="ListParagraph"/>
              <w:numPr>
                <w:ilvl w:val="0"/>
                <w:numId w:val="20"/>
              </w:numPr>
              <w:rPr>
                <w:noProof/>
              </w:rPr>
            </w:pPr>
            <w:r w:rsidRPr="003572CF">
              <w:rPr>
                <w:noProof/>
              </w:rPr>
              <w:t>For SA case (single replica), after the end of all repetition of CB-Msg3 PUSCH transmission, UE starts a window for response reception taking UE-eNB RTT into account. FFS if we need to consider additional delay e.g. for the processing time</w:t>
            </w:r>
          </w:p>
          <w:p w14:paraId="4086AB12" w14:textId="77777777" w:rsidR="00231D19" w:rsidRPr="003572CF" w:rsidRDefault="00231D19">
            <w:pPr>
              <w:pStyle w:val="ListParagraph"/>
              <w:numPr>
                <w:ilvl w:val="0"/>
                <w:numId w:val="20"/>
              </w:numPr>
              <w:rPr>
                <w:noProof/>
              </w:rPr>
            </w:pPr>
            <w:r w:rsidRPr="003572CF">
              <w:rPr>
                <w:noProof/>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roofErr w:type="spellStart"/>
            <w:r w:rsidRPr="00A45546">
              <w:t>I</w:t>
            </w:r>
            <w:r w:rsidRPr="003572CF">
              <w:rPr>
                <w:noProof/>
              </w:rPr>
              <w:t>The</w:t>
            </w:r>
            <w:proofErr w:type="spellEnd"/>
            <w:r w:rsidRPr="003572CF">
              <w:rPr>
                <w:noProof/>
              </w:rPr>
              <w:t xml:space="preserve"> UE stops the PDCCH monitoring window(s) once it receives a CB-msg4 containing a matching Contention Resolution Identity (FFS if there is no RRC message together with the CB-msg4)</w:t>
            </w:r>
          </w:p>
          <w:p w14:paraId="095DB7F8" w14:textId="77777777" w:rsidR="00231D19" w:rsidRPr="003572CF" w:rsidRDefault="00231D19">
            <w:pPr>
              <w:pStyle w:val="ListParagraph"/>
              <w:numPr>
                <w:ilvl w:val="0"/>
                <w:numId w:val="20"/>
              </w:numPr>
              <w:rPr>
                <w:noProof/>
              </w:rPr>
            </w:pPr>
            <w:r w:rsidRPr="003572CF">
              <w:rPr>
                <w:noProof/>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1A29C122" w14:textId="77777777" w:rsidR="00231D19" w:rsidRPr="00170A55" w:rsidRDefault="00231D19">
            <w:pPr>
              <w:rPr>
                <w:lang w:eastAsia="zh-CN"/>
              </w:rPr>
            </w:pPr>
            <w:r w:rsidRPr="003572CF">
              <w:rPr>
                <w:noProof/>
              </w:rPr>
              <w:t>Within the configured time window, the UE shall select randomly different time domain occasions for transmitting different replicas. And for each time domain occasion, the UE shall select randomly a frequency domain resource.</w:t>
            </w:r>
            <w:r w:rsidRPr="00A45546">
              <w:t>n</w:t>
            </w:r>
            <w:r w:rsidRPr="003572CF">
              <w:rPr>
                <w:noProof/>
              </w:rPr>
              <w:t>RAN2 understands that, for DSA, once the eNB successfully decodes one of the multiple replicas, it may respond without waiting for the remaining replica(s) (FFS when the response window(s) is/are started)</w:t>
            </w:r>
          </w:p>
        </w:tc>
      </w:tr>
    </w:tbl>
    <w:p w14:paraId="330664CC" w14:textId="77777777" w:rsidR="00231D19" w:rsidRPr="00170A55" w:rsidRDefault="00231D19" w:rsidP="00231D19">
      <w:pPr>
        <w:rPr>
          <w:sz w:val="2"/>
          <w:szCs w:val="2"/>
          <w:lang w:eastAsia="zh-CN"/>
        </w:rPr>
      </w:pPr>
    </w:p>
    <w:p w14:paraId="0184D3BE" w14:textId="3CAB672D" w:rsidR="0045256C" w:rsidRPr="003572CF" w:rsidRDefault="001E62FC" w:rsidP="00231D19">
      <w:pPr>
        <w:rPr>
          <w:noProof/>
          <w:lang w:eastAsia="zh-CN"/>
        </w:rPr>
      </w:pPr>
      <w:r w:rsidRPr="003572CF">
        <w:rPr>
          <w:noProof/>
          <w:lang w:eastAsia="zh-CN"/>
        </w:rPr>
        <w:t>In RAN2-129 meeting, RAN2 agreed the working assumption on the CB-Msg3 transmission window and Msg4 enhancement.</w:t>
      </w:r>
    </w:p>
    <w:tbl>
      <w:tblPr>
        <w:tblStyle w:val="TableGrid"/>
        <w:tblW w:w="0" w:type="auto"/>
        <w:tblLook w:val="04A0" w:firstRow="1" w:lastRow="0" w:firstColumn="1" w:lastColumn="0" w:noHBand="0" w:noVBand="1"/>
      </w:tblPr>
      <w:tblGrid>
        <w:gridCol w:w="9631"/>
      </w:tblGrid>
      <w:tr w:rsidR="0045256C" w14:paraId="32FB8184" w14:textId="77777777" w:rsidTr="0045256C">
        <w:tc>
          <w:tcPr>
            <w:tcW w:w="9631" w:type="dxa"/>
          </w:tcPr>
          <w:p w14:paraId="3C47E209" w14:textId="0C4D1CEC" w:rsidR="009C7136" w:rsidRPr="00170A55" w:rsidRDefault="009C7136" w:rsidP="009C7136">
            <w:pPr>
              <w:rPr>
                <w:lang w:eastAsia="zh-CN"/>
              </w:rPr>
            </w:pPr>
            <w:r w:rsidRPr="00170A55">
              <w:rPr>
                <w:lang w:eastAsia="zh-CN"/>
              </w:rPr>
              <w:t>RAN2-129 meeting Agreements:</w:t>
            </w:r>
          </w:p>
          <w:p w14:paraId="3B8028F7" w14:textId="28DE11A1" w:rsidR="0045256C" w:rsidRPr="003572CF" w:rsidRDefault="0045256C" w:rsidP="0045256C">
            <w:pPr>
              <w:pStyle w:val="ListParagraph"/>
              <w:numPr>
                <w:ilvl w:val="0"/>
                <w:numId w:val="21"/>
              </w:numPr>
              <w:rPr>
                <w:noProof/>
              </w:rPr>
            </w:pPr>
            <w:r w:rsidRPr="003572CF">
              <w:rPr>
                <w:noProof/>
              </w:rPr>
              <w:t xml:space="preserve">It is FFS if separate CB-msg3 resources would be needed for CB-msg-3 using OCC or if the same CB-msg3 resources could be used </w:t>
            </w:r>
          </w:p>
          <w:p w14:paraId="3EB06738" w14:textId="1E74FD83" w:rsidR="0045256C" w:rsidRPr="003572CF" w:rsidRDefault="0045256C" w:rsidP="0045256C">
            <w:pPr>
              <w:pStyle w:val="ListParagraph"/>
              <w:numPr>
                <w:ilvl w:val="0"/>
                <w:numId w:val="21"/>
              </w:numPr>
              <w:rPr>
                <w:noProof/>
              </w:rPr>
            </w:pPr>
            <w:r w:rsidRPr="003572CF">
              <w:rPr>
                <w:noProof/>
              </w:rPr>
              <w:t>RAN2 assumes that one possibility to take power imbalance under control is to define RSRP ranges that need to be respected to transmit CB-msg3 using OCC</w:t>
            </w:r>
          </w:p>
          <w:p w14:paraId="1074B7DF" w14:textId="781E029C" w:rsidR="0045256C" w:rsidRPr="003572CF" w:rsidRDefault="0045256C" w:rsidP="0045256C">
            <w:pPr>
              <w:pStyle w:val="ListParagraph"/>
              <w:numPr>
                <w:ilvl w:val="0"/>
                <w:numId w:val="21"/>
              </w:numPr>
              <w:rPr>
                <w:noProof/>
              </w:rPr>
            </w:pPr>
            <w:r w:rsidRPr="003572CF">
              <w:rPr>
                <w:noProof/>
              </w:rPr>
              <w:t>RAN2 assumes that at least the following will be part of the shared resources configuration for CB-msg3 (FFS on other aspects)</w:t>
            </w:r>
          </w:p>
          <w:p w14:paraId="68BEA865" w14:textId="77777777" w:rsidR="0045256C" w:rsidRPr="003572CF" w:rsidRDefault="0045256C" w:rsidP="0045256C">
            <w:pPr>
              <w:pStyle w:val="ListParagraph"/>
              <w:ind w:left="360"/>
              <w:rPr>
                <w:noProof/>
              </w:rPr>
            </w:pPr>
            <w:r w:rsidRPr="003572CF">
              <w:rPr>
                <w:noProof/>
              </w:rPr>
              <w:tab/>
              <w:t>- Time domain resources for (N)PUSCH occasions: periodicity and start time (e.g., start subframe, start SFN)</w:t>
            </w:r>
          </w:p>
          <w:p w14:paraId="754F2858" w14:textId="77777777" w:rsidR="0045256C" w:rsidRPr="003572CF" w:rsidRDefault="0045256C" w:rsidP="0045256C">
            <w:pPr>
              <w:pStyle w:val="ListParagraph"/>
              <w:ind w:left="360"/>
              <w:rPr>
                <w:noProof/>
              </w:rPr>
            </w:pPr>
            <w:r w:rsidRPr="003572CF">
              <w:rPr>
                <w:noProof/>
              </w:rPr>
              <w:tab/>
              <w:t xml:space="preserve">- Frequency domain resources for (N)PUSCH occasions </w:t>
            </w:r>
          </w:p>
          <w:p w14:paraId="78CBA942" w14:textId="77777777" w:rsidR="0045256C" w:rsidRPr="003572CF" w:rsidRDefault="0045256C" w:rsidP="0045256C">
            <w:pPr>
              <w:pStyle w:val="ListParagraph"/>
              <w:ind w:left="360"/>
              <w:rPr>
                <w:noProof/>
              </w:rPr>
            </w:pPr>
            <w:r w:rsidRPr="003572CF">
              <w:rPr>
                <w:noProof/>
              </w:rPr>
              <w:tab/>
              <w:t>- repetition number</w:t>
            </w:r>
          </w:p>
          <w:p w14:paraId="38293B65" w14:textId="77777777" w:rsidR="0045256C" w:rsidRPr="003572CF" w:rsidRDefault="0045256C" w:rsidP="0045256C">
            <w:pPr>
              <w:pStyle w:val="ListParagraph"/>
              <w:ind w:left="360"/>
              <w:rPr>
                <w:noProof/>
              </w:rPr>
            </w:pPr>
            <w:r w:rsidRPr="003572CF">
              <w:rPr>
                <w:noProof/>
              </w:rPr>
              <w:tab/>
              <w:t>- (N)PDCCH resource</w:t>
            </w:r>
          </w:p>
          <w:p w14:paraId="20D85342" w14:textId="77777777" w:rsidR="0045256C" w:rsidRPr="003572CF" w:rsidRDefault="0045256C" w:rsidP="0045256C">
            <w:pPr>
              <w:pStyle w:val="ListParagraph"/>
              <w:ind w:left="360"/>
              <w:rPr>
                <w:noProof/>
              </w:rPr>
            </w:pPr>
            <w:r w:rsidRPr="003572CF">
              <w:rPr>
                <w:noProof/>
              </w:rPr>
              <w:tab/>
              <w:t>- MCS</w:t>
            </w:r>
          </w:p>
          <w:p w14:paraId="25FEBBFB" w14:textId="0EEEAC84" w:rsidR="0045256C" w:rsidRPr="003572CF" w:rsidRDefault="0045256C" w:rsidP="0045256C">
            <w:pPr>
              <w:pStyle w:val="ListParagraph"/>
              <w:numPr>
                <w:ilvl w:val="0"/>
                <w:numId w:val="21"/>
              </w:numPr>
              <w:rPr>
                <w:noProof/>
              </w:rPr>
            </w:pPr>
            <w:r w:rsidRPr="003572CF">
              <w:rPr>
                <w:noProof/>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387E5E15" w14:textId="6EC828E6" w:rsidR="0045256C" w:rsidRPr="003572CF" w:rsidRDefault="0045256C" w:rsidP="0045256C">
            <w:pPr>
              <w:pStyle w:val="ListParagraph"/>
              <w:numPr>
                <w:ilvl w:val="0"/>
                <w:numId w:val="21"/>
              </w:numPr>
              <w:rPr>
                <w:noProof/>
              </w:rPr>
            </w:pPr>
            <w:r w:rsidRPr="003572CF">
              <w:rPr>
                <w:noProof/>
              </w:rPr>
              <w:t>The UE shall at most have one ongoing CB EDT procedure at any time.</w:t>
            </w:r>
          </w:p>
          <w:p w14:paraId="62EC138F" w14:textId="5E8F730A" w:rsidR="0045256C" w:rsidRPr="003572CF" w:rsidRDefault="0045256C" w:rsidP="0045256C">
            <w:pPr>
              <w:pStyle w:val="ListParagraph"/>
              <w:numPr>
                <w:ilvl w:val="0"/>
                <w:numId w:val="21"/>
              </w:numPr>
              <w:rPr>
                <w:noProof/>
              </w:rPr>
            </w:pPr>
            <w:r w:rsidRPr="003572CF">
              <w:rPr>
                <w:noProof/>
              </w:rPr>
              <w:t>The CB EDT Config has one minimum RSRP threshold (as agreed in RAN2#128) to use CB EDT.</w:t>
            </w:r>
          </w:p>
          <w:p w14:paraId="15B73D2D" w14:textId="7172E56C" w:rsidR="0045256C" w:rsidRPr="003572CF" w:rsidRDefault="0045256C" w:rsidP="0045256C">
            <w:pPr>
              <w:pStyle w:val="ListParagraph"/>
              <w:numPr>
                <w:ilvl w:val="0"/>
                <w:numId w:val="21"/>
              </w:numPr>
              <w:rPr>
                <w:noProof/>
              </w:rPr>
            </w:pPr>
            <w:r w:rsidRPr="003572CF">
              <w:rPr>
                <w:noProof/>
              </w:rPr>
              <w:t>The CB EDT Config has two RSRP thresholds for NB-IoT for the three CE levels.</w:t>
            </w:r>
          </w:p>
          <w:p w14:paraId="31B2B43A" w14:textId="426D0E29" w:rsidR="0045256C" w:rsidRPr="003572CF" w:rsidRDefault="0045256C" w:rsidP="0045256C">
            <w:pPr>
              <w:pStyle w:val="ListParagraph"/>
              <w:numPr>
                <w:ilvl w:val="0"/>
                <w:numId w:val="21"/>
              </w:numPr>
              <w:rPr>
                <w:noProof/>
              </w:rPr>
            </w:pPr>
            <w:r w:rsidRPr="003572CF">
              <w:rPr>
                <w:noProof/>
              </w:rPr>
              <w:t>CB EDT Config has three RSRP thresholds for eMTC for the four CE levels.</w:t>
            </w:r>
          </w:p>
          <w:p w14:paraId="2FB8D67C" w14:textId="33B28B85" w:rsidR="0045256C" w:rsidRPr="003572CF" w:rsidRDefault="0045256C" w:rsidP="0045256C">
            <w:pPr>
              <w:pStyle w:val="ListParagraph"/>
              <w:numPr>
                <w:ilvl w:val="0"/>
                <w:numId w:val="21"/>
              </w:numPr>
              <w:rPr>
                <w:noProof/>
              </w:rPr>
            </w:pPr>
            <w:r w:rsidRPr="003572CF">
              <w:rPr>
                <w:noProof/>
              </w:rPr>
              <w:t>As Signalling design Baseline RAN2 assumes the PUR config and the NPRACH config for shared (N)PUSCH config can be used and some of the parameters can be included in a new CB EDT config.</w:t>
            </w:r>
          </w:p>
          <w:p w14:paraId="61091C7A" w14:textId="4F93A561" w:rsidR="0045256C" w:rsidRPr="003572CF" w:rsidRDefault="0045256C" w:rsidP="0045256C">
            <w:pPr>
              <w:pStyle w:val="ListParagraph"/>
              <w:numPr>
                <w:ilvl w:val="0"/>
                <w:numId w:val="21"/>
              </w:numPr>
              <w:rPr>
                <w:noProof/>
              </w:rPr>
            </w:pPr>
            <w:r w:rsidRPr="003572CF">
              <w:rPr>
                <w:noProof/>
              </w:rPr>
              <w:t>RAN2 consider a new CBEDT-ConfigSIB-NB IE for configuring the CB EDT feature</w:t>
            </w:r>
          </w:p>
          <w:p w14:paraId="624CCC0C" w14:textId="77777777" w:rsidR="0045256C" w:rsidRPr="003572CF" w:rsidRDefault="0045256C" w:rsidP="0045256C">
            <w:pPr>
              <w:rPr>
                <w:noProof/>
              </w:rPr>
            </w:pPr>
            <w:r w:rsidRPr="003572CF">
              <w:rPr>
                <w:noProof/>
              </w:rPr>
              <w:t xml:space="preserve">Working assumption: </w:t>
            </w:r>
          </w:p>
          <w:p w14:paraId="373CD7A1" w14:textId="77777777" w:rsidR="0045256C" w:rsidRPr="003572CF" w:rsidRDefault="0045256C" w:rsidP="0045256C">
            <w:pPr>
              <w:pStyle w:val="ListParagraph"/>
              <w:ind w:left="360"/>
              <w:rPr>
                <w:noProof/>
              </w:rPr>
            </w:pPr>
            <w:r w:rsidRPr="003572CF">
              <w:rPr>
                <w:noProof/>
              </w:rPr>
              <w:t>1.</w:t>
            </w:r>
            <w:r w:rsidRPr="003572CF">
              <w:rPr>
                <w:noProof/>
              </w:rPr>
              <w:tab/>
              <w:t>One CB-MSG4 can target multiple UEs simultaneously (FFS on the details)</w:t>
            </w:r>
          </w:p>
          <w:p w14:paraId="34290B37" w14:textId="77777777" w:rsidR="0045256C" w:rsidRPr="003572CF" w:rsidRDefault="0045256C" w:rsidP="0045256C">
            <w:pPr>
              <w:pStyle w:val="ListParagraph"/>
              <w:ind w:left="360"/>
              <w:rPr>
                <w:noProof/>
              </w:rPr>
            </w:pPr>
            <w:r w:rsidRPr="003572CF">
              <w:rPr>
                <w:noProof/>
              </w:rPr>
              <w:lastRenderedPageBreak/>
              <w:t>2.</w:t>
            </w:r>
            <w:r w:rsidRPr="003572CF">
              <w:rPr>
                <w:noProof/>
              </w:rPr>
              <w:tab/>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4C56A4C2" w14:textId="70A9ED95" w:rsidR="0045256C" w:rsidRPr="003572CF" w:rsidRDefault="0045256C" w:rsidP="0045256C">
            <w:pPr>
              <w:pStyle w:val="ListParagraph"/>
              <w:ind w:left="360"/>
              <w:rPr>
                <w:noProof/>
              </w:rPr>
            </w:pPr>
            <w:r w:rsidRPr="003572CF">
              <w:rPr>
                <w:noProof/>
              </w:rPr>
              <w:tab/>
              <w:t>The UE first selects the next DSA transmission window and then randomly select K replicas</w:t>
            </w:r>
            <w:r w:rsidR="00E270E0" w:rsidRPr="003572CF">
              <w:rPr>
                <w:noProof/>
              </w:rPr>
              <w:t xml:space="preserve"> </w:t>
            </w:r>
            <w:r w:rsidRPr="003572CF">
              <w:rPr>
                <w:noProof/>
              </w:rPr>
              <w:t xml:space="preserve">inside the window. </w:t>
            </w:r>
            <w:r w:rsidRPr="003572CF">
              <w:rPr>
                <w:noProof/>
              </w:rPr>
              <w:tab/>
              <w:t>RAN2 assumes that a pointer solution is not needed in Rel-19</w:t>
            </w:r>
          </w:p>
        </w:tc>
      </w:tr>
    </w:tbl>
    <w:p w14:paraId="40501712" w14:textId="77777777" w:rsidR="0045256C" w:rsidRPr="003572CF" w:rsidRDefault="0045256C" w:rsidP="00231D19">
      <w:pPr>
        <w:rPr>
          <w:noProof/>
          <w:sz w:val="2"/>
          <w:szCs w:val="2"/>
        </w:rPr>
      </w:pPr>
    </w:p>
    <w:p w14:paraId="1755C2CC" w14:textId="5FBBCB08" w:rsidR="00231D19" w:rsidRPr="00170A55" w:rsidRDefault="00231D19" w:rsidP="00231D19">
      <w:r w:rsidRPr="003572CF">
        <w:rPr>
          <w:noProof/>
        </w:rPr>
        <w:t xml:space="preserve">In this contribution, we provide </w:t>
      </w:r>
      <w:r w:rsidRPr="003572CF">
        <w:rPr>
          <w:noProof/>
          <w:lang w:eastAsia="zh-CN"/>
        </w:rPr>
        <w:t>further</w:t>
      </w:r>
      <w:r w:rsidRPr="003572CF">
        <w:rPr>
          <w:noProof/>
        </w:rPr>
        <w:t xml:space="preserve"> view on </w:t>
      </w:r>
      <w:r w:rsidRPr="003572CF">
        <w:rPr>
          <w:noProof/>
          <w:lang w:eastAsia="zh-CN"/>
        </w:rPr>
        <w:t>the remaining issues</w:t>
      </w:r>
      <w:r w:rsidRPr="003572CF">
        <w:rPr>
          <w:noProof/>
        </w:rPr>
        <w:t xml:space="preserve"> for CB-msg3 EDT, DSA as well as the enhancement for Msg4.</w:t>
      </w:r>
    </w:p>
    <w:p w14:paraId="2F0575B0" w14:textId="6A640962" w:rsidR="008B549E" w:rsidRPr="00170A55" w:rsidRDefault="008B549E" w:rsidP="008B549E">
      <w:pPr>
        <w:pStyle w:val="Heading1"/>
        <w:rPr>
          <w:lang w:eastAsia="zh-CN"/>
        </w:rPr>
      </w:pPr>
      <w:r w:rsidRPr="00170A55">
        <w:t>2</w:t>
      </w:r>
      <w:r w:rsidRPr="00170A55">
        <w:tab/>
      </w:r>
      <w:r w:rsidR="0067360E" w:rsidRPr="00170A55">
        <w:rPr>
          <w:lang w:eastAsia="zh-CN"/>
        </w:rPr>
        <w:t>Discussion</w:t>
      </w:r>
    </w:p>
    <w:p w14:paraId="0D7A6BD8" w14:textId="076D6394" w:rsidR="00BF7FC6" w:rsidRPr="003572CF" w:rsidRDefault="00BF7FC6" w:rsidP="00BF7FC6">
      <w:pPr>
        <w:pStyle w:val="Heading2"/>
        <w:rPr>
          <w:noProof/>
        </w:rPr>
      </w:pPr>
      <w:r w:rsidRPr="003572CF">
        <w:rPr>
          <w:noProof/>
        </w:rPr>
        <w:t>2.</w:t>
      </w:r>
      <w:r w:rsidR="00E45B9C" w:rsidRPr="003572CF">
        <w:rPr>
          <w:noProof/>
          <w:lang w:eastAsia="zh-CN"/>
        </w:rPr>
        <w:t>1</w:t>
      </w:r>
      <w:r w:rsidRPr="003572CF">
        <w:rPr>
          <w:noProof/>
        </w:rPr>
        <w:tab/>
        <w:t>CB-Msg4 monitoring</w:t>
      </w:r>
      <w:r w:rsidR="00810082" w:rsidRPr="003572CF">
        <w:rPr>
          <w:noProof/>
        </w:rPr>
        <w:t xml:space="preserve"> window</w:t>
      </w:r>
      <w:r w:rsidRPr="003572CF">
        <w:rPr>
          <w:noProof/>
        </w:rPr>
        <w:t xml:space="preserve"> for DSA</w:t>
      </w:r>
    </w:p>
    <w:p w14:paraId="0728173B" w14:textId="6F856D09" w:rsidR="005306B5" w:rsidRPr="00E431C3" w:rsidRDefault="00E270E0" w:rsidP="00BF7FC6">
      <w:pPr>
        <w:rPr>
          <w:noProof/>
        </w:rPr>
      </w:pPr>
      <w:r w:rsidRPr="00E431C3">
        <w:rPr>
          <w:noProof/>
        </w:rPr>
        <w:t xml:space="preserve">For CB-Msg3 transmission in DSA, RAN2 agreed the working assumption to introduce an Msg3 transmission window. The UE shall select the next transmission window and then randomly select K replicas inside the window for </w:t>
      </w:r>
      <w:r w:rsidR="00292C01" w:rsidRPr="00E431C3">
        <w:rPr>
          <w:noProof/>
        </w:rPr>
        <w:t>CB-Msg3</w:t>
      </w:r>
      <w:r w:rsidRPr="00E431C3">
        <w:rPr>
          <w:noProof/>
        </w:rPr>
        <w:t xml:space="preserve"> transmissions. Based on this WA, in the post-meeting email discussion [2], companies showed divergent views on the number of CB-Msg4 monitoring window as well as how to start the window(s).</w:t>
      </w:r>
    </w:p>
    <w:p w14:paraId="44509265" w14:textId="6CB4D6E5" w:rsidR="00E270E0" w:rsidRPr="00E431C3" w:rsidRDefault="00292C01" w:rsidP="00BF7FC6">
      <w:pPr>
        <w:rPr>
          <w:noProof/>
        </w:rPr>
      </w:pPr>
      <w:r w:rsidRPr="00E431C3">
        <w:rPr>
          <w:noProof/>
        </w:rPr>
        <w:t xml:space="preserve">One of the key agreement reached in last meeting is </w:t>
      </w:r>
      <w:r w:rsidR="00D461FD" w:rsidRPr="00E431C3">
        <w:rPr>
          <w:noProof/>
        </w:rPr>
        <w:t xml:space="preserve">that </w:t>
      </w:r>
      <w:r w:rsidRPr="00E431C3">
        <w:rPr>
          <w:noProof/>
        </w:rPr>
        <w:t>RAN2 assumes that a pointer solution is not needed in Rel-19 which means the NW is not aware of the Msg3 transmission occasions within the Msg3 transmission window.</w:t>
      </w:r>
      <w:r w:rsidR="00E966F5" w:rsidRPr="00E431C3">
        <w:rPr>
          <w:noProof/>
        </w:rPr>
        <w:t xml:space="preserve"> For half-duplex UE, it brings challenge to the UE and NW on how to avoid the UL</w:t>
      </w:r>
      <w:r w:rsidR="00FA4A10" w:rsidRPr="00E431C3">
        <w:rPr>
          <w:noProof/>
          <w:lang w:eastAsia="zh-CN"/>
        </w:rPr>
        <w:t>(</w:t>
      </w:r>
      <w:r w:rsidR="00E966F5" w:rsidRPr="00E431C3">
        <w:rPr>
          <w:noProof/>
        </w:rPr>
        <w:t>Msg3</w:t>
      </w:r>
      <w:r w:rsidR="00FA4A10" w:rsidRPr="00E431C3">
        <w:rPr>
          <w:noProof/>
          <w:lang w:eastAsia="zh-CN"/>
        </w:rPr>
        <w:t>)</w:t>
      </w:r>
      <w:r w:rsidR="00E966F5" w:rsidRPr="00E431C3">
        <w:rPr>
          <w:noProof/>
        </w:rPr>
        <w:t xml:space="preserve"> and DL</w:t>
      </w:r>
      <w:r w:rsidR="00FA4A10" w:rsidRPr="00E431C3">
        <w:rPr>
          <w:noProof/>
          <w:lang w:eastAsia="zh-CN"/>
        </w:rPr>
        <w:t>(</w:t>
      </w:r>
      <w:r w:rsidR="00E966F5" w:rsidRPr="00E431C3">
        <w:rPr>
          <w:noProof/>
        </w:rPr>
        <w:t>Msg4</w:t>
      </w:r>
      <w:r w:rsidR="00FA4A10" w:rsidRPr="00E431C3">
        <w:rPr>
          <w:noProof/>
          <w:lang w:eastAsia="zh-CN"/>
        </w:rPr>
        <w:t>)</w:t>
      </w:r>
      <w:r w:rsidR="00E966F5" w:rsidRPr="00E431C3">
        <w:rPr>
          <w:noProof/>
        </w:rPr>
        <w:t xml:space="preserve"> collision if the NW can schedule the Msg4 within the Msg3 transmission window. Though there are some solutions to address the UL and DL collision such as prioritizing the DL recpetion or UE delay</w:t>
      </w:r>
      <w:r w:rsidR="00244D2A" w:rsidRPr="00E431C3">
        <w:rPr>
          <w:noProof/>
          <w:lang w:eastAsia="zh-CN"/>
        </w:rPr>
        <w:t>s</w:t>
      </w:r>
      <w:r w:rsidR="00E966F5" w:rsidRPr="00E431C3">
        <w:rPr>
          <w:noProof/>
        </w:rPr>
        <w:t xml:space="preserve"> the UL transmission</w:t>
      </w:r>
      <w:r w:rsidR="0088103C" w:rsidRPr="00E431C3">
        <w:rPr>
          <w:noProof/>
        </w:rPr>
        <w:t xml:space="preserve"> in the collision slots</w:t>
      </w:r>
      <w:r w:rsidR="00E966F5" w:rsidRPr="00E431C3">
        <w:rPr>
          <w:noProof/>
        </w:rPr>
        <w:t>, it seems</w:t>
      </w:r>
      <w:r w:rsidR="009B5987" w:rsidRPr="00E431C3">
        <w:rPr>
          <w:noProof/>
        </w:rPr>
        <w:t xml:space="preserve"> to</w:t>
      </w:r>
      <w:r w:rsidR="00E966F5" w:rsidRPr="00E431C3">
        <w:rPr>
          <w:noProof/>
        </w:rPr>
        <w:t xml:space="preserve"> bring complicated impact to the IoT device. Therefore, for half-duplex UE, a single Msg4 monitoring window could be started at least after the end of Msg3 transmission window</w:t>
      </w:r>
      <w:r w:rsidR="0088103C" w:rsidRPr="00E431C3">
        <w:rPr>
          <w:noProof/>
        </w:rPr>
        <w:t xml:space="preserve"> (plus UE-eNB RTT)</w:t>
      </w:r>
      <w:r w:rsidR="00E966F5" w:rsidRPr="00E431C3">
        <w:rPr>
          <w:noProof/>
        </w:rPr>
        <w:t xml:space="preserve"> hence the NW schedules Msg4 within the Msg4 monitoring window to avoid the UL/DL collision.</w:t>
      </w:r>
      <w:r w:rsidR="00B66BF1" w:rsidRPr="00E431C3">
        <w:rPr>
          <w:noProof/>
        </w:rPr>
        <w:t xml:space="preserve"> However, the drawback of </w:t>
      </w:r>
      <w:r w:rsidR="008310C6" w:rsidRPr="00E431C3">
        <w:rPr>
          <w:noProof/>
        </w:rPr>
        <w:t xml:space="preserve">a </w:t>
      </w:r>
      <w:r w:rsidR="00B66BF1" w:rsidRPr="00E431C3">
        <w:rPr>
          <w:noProof/>
        </w:rPr>
        <w:t xml:space="preserve">single Msg4 monitoring window is that, the NW has no means to respond Msg4 to UE as early as possible even if NW has decoded a Msg3 successfully. This is not only a waste of UE’s power consumption but also a waste of NW </w:t>
      </w:r>
      <w:r w:rsidR="00DF74D6" w:rsidRPr="00E431C3">
        <w:rPr>
          <w:noProof/>
        </w:rPr>
        <w:t>ressource, because the UE may transmit additional Msg3 replicas</w:t>
      </w:r>
      <w:r w:rsidR="00B66BF1" w:rsidRPr="00E431C3">
        <w:rPr>
          <w:noProof/>
        </w:rPr>
        <w:t xml:space="preserve"> (which will increase the Msg3 collision rate as well).</w:t>
      </w:r>
    </w:p>
    <w:p w14:paraId="7DAEC663" w14:textId="6D8650F9" w:rsidR="00B66BF1" w:rsidRPr="003572CF" w:rsidRDefault="00B66BF1" w:rsidP="00B66BF1">
      <w:pPr>
        <w:rPr>
          <w:bCs/>
          <w:noProof/>
        </w:rPr>
      </w:pPr>
      <w:r w:rsidRPr="003572CF">
        <w:rPr>
          <w:b/>
          <w:noProof/>
        </w:rPr>
        <w:t xml:space="preserve">Observation 1: </w:t>
      </w:r>
      <w:r w:rsidRPr="003572CF">
        <w:rPr>
          <w:bCs/>
          <w:noProof/>
        </w:rPr>
        <w:t>For half-duplex UE, a single CB-Msg4 window starting after the end of the Msg3 transmission window can avoid potential UL/DL collisions during Msg3 transmission and Msg4 reception.</w:t>
      </w:r>
    </w:p>
    <w:p w14:paraId="03F138F6" w14:textId="37486E31" w:rsidR="005306B5" w:rsidRPr="00FE5998" w:rsidRDefault="00B66BF1" w:rsidP="00BF7FC6">
      <w:pPr>
        <w:rPr>
          <w:bCs/>
          <w:noProof/>
        </w:rPr>
      </w:pPr>
      <w:r w:rsidRPr="00FE5998">
        <w:rPr>
          <w:b/>
          <w:noProof/>
        </w:rPr>
        <w:t xml:space="preserve">Observation 2: </w:t>
      </w:r>
      <w:r w:rsidRPr="00FE5998">
        <w:rPr>
          <w:bCs/>
          <w:noProof/>
        </w:rPr>
        <w:t xml:space="preserve">A single CB-Msg4 window starting after the end of the Msg3 transmission window results in </w:t>
      </w:r>
      <w:r w:rsidR="00363D45" w:rsidRPr="00FE5998">
        <w:rPr>
          <w:bCs/>
          <w:noProof/>
        </w:rPr>
        <w:t xml:space="preserve">increased </w:t>
      </w:r>
      <w:r w:rsidRPr="00FE5998">
        <w:rPr>
          <w:bCs/>
          <w:noProof/>
        </w:rPr>
        <w:t>UE power consumption and inefficient use of network resources, as it is not possible for the network to respond with Msg4 to the UE as early as possible, even if the network has successfully decoded Msg3.</w:t>
      </w:r>
    </w:p>
    <w:p w14:paraId="076A2C05" w14:textId="70B82444" w:rsidR="00B66BF1" w:rsidRPr="00FE5998" w:rsidRDefault="00CA09F4" w:rsidP="00BF7FC6">
      <w:pPr>
        <w:rPr>
          <w:bCs/>
          <w:noProof/>
        </w:rPr>
      </w:pPr>
      <w:r w:rsidRPr="00FE5998">
        <w:rPr>
          <w:bCs/>
          <w:noProof/>
        </w:rPr>
        <w:t xml:space="preserve">For half-duplex UE, </w:t>
      </w:r>
      <w:r w:rsidR="0088103C" w:rsidRPr="00FE5998">
        <w:rPr>
          <w:bCs/>
          <w:noProof/>
        </w:rPr>
        <w:t>we tend to agree single CB-Msg4 recption window is a simple solution, especi</w:t>
      </w:r>
      <w:r w:rsidR="00A45546" w:rsidRPr="00FE5998">
        <w:rPr>
          <w:bCs/>
          <w:noProof/>
        </w:rPr>
        <w:t>a</w:t>
      </w:r>
      <w:r w:rsidR="0088103C" w:rsidRPr="00FE5998">
        <w:rPr>
          <w:bCs/>
          <w:noProof/>
        </w:rPr>
        <w:t>lly for the low-cost NB-IoT device.</w:t>
      </w:r>
    </w:p>
    <w:p w14:paraId="2F1F5021" w14:textId="31AEC860" w:rsidR="0088103C" w:rsidRPr="003572CF" w:rsidRDefault="0088103C" w:rsidP="0088103C">
      <w:pPr>
        <w:rPr>
          <w:b/>
          <w:noProof/>
        </w:rPr>
      </w:pPr>
      <w:r w:rsidRPr="003572CF">
        <w:rPr>
          <w:b/>
          <w:noProof/>
        </w:rPr>
        <w:t>Proposal 1: For half-duplex UE, UE starts a single CB-Msg4 window after the end of the Msg3 transmission window plus UE-eNB RTT.</w:t>
      </w:r>
    </w:p>
    <w:p w14:paraId="2A3EAF0F" w14:textId="122D009A" w:rsidR="00D60425" w:rsidRPr="003572CF" w:rsidRDefault="0088103C" w:rsidP="00C3195B">
      <w:pPr>
        <w:rPr>
          <w:bCs/>
          <w:noProof/>
        </w:rPr>
      </w:pPr>
      <w:r w:rsidRPr="003572CF">
        <w:rPr>
          <w:bCs/>
          <w:noProof/>
        </w:rPr>
        <w:t xml:space="preserve">For full-duplex UEs, such as LTE UEs operating in enhanced coverage mode, the UE is capable enough to transmit and receive packets simultaneously. </w:t>
      </w:r>
      <w:r w:rsidR="00C3195B" w:rsidRPr="003572CF">
        <w:rPr>
          <w:bCs/>
          <w:noProof/>
        </w:rPr>
        <w:t>T</w:t>
      </w:r>
      <w:r w:rsidRPr="003572CF">
        <w:rPr>
          <w:bCs/>
          <w:noProof/>
        </w:rPr>
        <w:t>here is no UL/Msg3 and DL/Msg4 collision issue at all.</w:t>
      </w:r>
      <w:r w:rsidR="00C3195B" w:rsidRPr="003572CF">
        <w:rPr>
          <w:bCs/>
          <w:noProof/>
        </w:rPr>
        <w:t xml:space="preserve"> Therefore, once the eNB successfully decodes one of the multiple Msg3 replicas, it may respond as early as possible (i.e., without waiting for the reception of the remaining replica(s)). The UE could stop transmitting the remaining replicas if it has received a CB-Msg4 containing a matching Contention Resolution Identity. </w:t>
      </w:r>
      <w:r w:rsidR="00D60425" w:rsidRPr="003572CF">
        <w:rPr>
          <w:bCs/>
          <w:noProof/>
        </w:rPr>
        <w:t xml:space="preserve">In RAN2-128 meeting, </w:t>
      </w:r>
      <w:r w:rsidR="00AE32DE" w:rsidRPr="003572CF">
        <w:rPr>
          <w:bCs/>
          <w:noProof/>
        </w:rPr>
        <w:t>above principle has been agreed.</w:t>
      </w:r>
    </w:p>
    <w:p w14:paraId="63165E9C" w14:textId="77777777" w:rsidR="00D60425" w:rsidRPr="003572CF" w:rsidRDefault="00D60425" w:rsidP="00D60425">
      <w:pPr>
        <w:pBdr>
          <w:top w:val="single" w:sz="4" w:space="1" w:color="auto"/>
          <w:left w:val="single" w:sz="4" w:space="4" w:color="auto"/>
          <w:bottom w:val="single" w:sz="4" w:space="1" w:color="auto"/>
          <w:right w:val="single" w:sz="4" w:space="4" w:color="auto"/>
        </w:pBdr>
        <w:rPr>
          <w:bCs/>
          <w:noProof/>
        </w:rPr>
      </w:pPr>
      <w:r w:rsidRPr="003572CF">
        <w:rPr>
          <w:bCs/>
          <w:noProof/>
        </w:rPr>
        <w:t>RAN2-128 agreements:</w:t>
      </w:r>
    </w:p>
    <w:p w14:paraId="6C385FAF" w14:textId="10FDA269" w:rsidR="00D60425" w:rsidRPr="003572CF" w:rsidRDefault="00D60425" w:rsidP="00AE32DE">
      <w:pPr>
        <w:pBdr>
          <w:top w:val="single" w:sz="4" w:space="1" w:color="auto"/>
          <w:left w:val="single" w:sz="4" w:space="4" w:color="auto"/>
          <w:bottom w:val="single" w:sz="4" w:space="1" w:color="auto"/>
          <w:right w:val="single" w:sz="4" w:space="4" w:color="auto"/>
        </w:pBdr>
        <w:rPr>
          <w:bCs/>
          <w:noProof/>
        </w:rPr>
      </w:pPr>
      <w:r w:rsidRPr="003572CF">
        <w:rPr>
          <w:bCs/>
          <w:noProof/>
        </w:rPr>
        <w:t>RAN2 understands that, for DSA, once the eNB successfully decodes one of the multiple replicas, it may respond without waiting for the remaining replica(s) (FFS when the response window(s) is/are started)</w:t>
      </w:r>
    </w:p>
    <w:p w14:paraId="37B9D85A" w14:textId="05AEE48C" w:rsidR="00D60425" w:rsidRPr="00014C39" w:rsidRDefault="003D25BC" w:rsidP="003D25BC">
      <w:pPr>
        <w:rPr>
          <w:bCs/>
          <w:noProof/>
        </w:rPr>
      </w:pPr>
      <w:r w:rsidRPr="00014C39">
        <w:rPr>
          <w:bCs/>
          <w:noProof/>
        </w:rPr>
        <w:t xml:space="preserve">The early termination of Msg3 replica transmissions would benefit both the UE and the network by avoiding not only </w:t>
      </w:r>
      <w:r w:rsidR="00C97DF4">
        <w:rPr>
          <w:bCs/>
          <w:noProof/>
        </w:rPr>
        <w:t>increased</w:t>
      </w:r>
      <w:r w:rsidR="00C97DF4" w:rsidRPr="00014C39">
        <w:rPr>
          <w:bCs/>
          <w:noProof/>
        </w:rPr>
        <w:t xml:space="preserve"> </w:t>
      </w:r>
      <w:r w:rsidRPr="00014C39">
        <w:rPr>
          <w:bCs/>
          <w:noProof/>
        </w:rPr>
        <w:t>UE power consumption but also the inefficient use of network resources.</w:t>
      </w:r>
      <w:r w:rsidRPr="00014C39">
        <w:rPr>
          <w:bCs/>
          <w:noProof/>
          <w:lang w:eastAsia="zh-CN"/>
        </w:rPr>
        <w:t xml:space="preserve"> </w:t>
      </w:r>
      <w:r w:rsidR="00AE32DE" w:rsidRPr="00014C39">
        <w:rPr>
          <w:bCs/>
          <w:noProof/>
        </w:rPr>
        <w:t>In this case, a Msg4 reception window should be started after the first Msg3 replica (plus</w:t>
      </w:r>
      <w:r w:rsidR="00BB04D3">
        <w:rPr>
          <w:bCs/>
          <w:noProof/>
        </w:rPr>
        <w:t xml:space="preserve"> UE-eNB</w:t>
      </w:r>
      <w:r w:rsidR="00AE32DE" w:rsidRPr="00014C39">
        <w:rPr>
          <w:bCs/>
          <w:noProof/>
        </w:rPr>
        <w:t xml:space="preserve"> RTT) to receive the possible Msg4 response as early as possible.</w:t>
      </w:r>
    </w:p>
    <w:p w14:paraId="7EB6AC1C" w14:textId="76262010" w:rsidR="00AE32DE" w:rsidRPr="00A63373" w:rsidRDefault="00AE32DE" w:rsidP="00AE32DE">
      <w:pPr>
        <w:rPr>
          <w:bCs/>
          <w:noProof/>
        </w:rPr>
      </w:pPr>
      <w:r w:rsidRPr="00A63373">
        <w:rPr>
          <w:b/>
          <w:noProof/>
        </w:rPr>
        <w:t xml:space="preserve">Observation 3: </w:t>
      </w:r>
      <w:r w:rsidRPr="00A63373">
        <w:rPr>
          <w:bCs/>
          <w:noProof/>
        </w:rPr>
        <w:t xml:space="preserve">For full-duplex UE, the </w:t>
      </w:r>
      <w:r w:rsidR="004601D2">
        <w:rPr>
          <w:bCs/>
          <w:noProof/>
        </w:rPr>
        <w:t>UE</w:t>
      </w:r>
      <w:r w:rsidR="004601D2" w:rsidRPr="00A63373">
        <w:rPr>
          <w:bCs/>
          <w:noProof/>
        </w:rPr>
        <w:t xml:space="preserve"> </w:t>
      </w:r>
      <w:r w:rsidRPr="00A63373">
        <w:rPr>
          <w:bCs/>
          <w:noProof/>
        </w:rPr>
        <w:t>can early terminate CB-Msg3 transmission by stopping the transmission of the remaining Msg3 replicas if it has received a CB-Msg4 containing a matching Contention Resolution Identity.</w:t>
      </w:r>
    </w:p>
    <w:p w14:paraId="40F5B09F" w14:textId="77777777" w:rsidR="00AE32DE" w:rsidRPr="003572CF" w:rsidRDefault="00AE32DE" w:rsidP="00AE32DE">
      <w:pPr>
        <w:rPr>
          <w:bCs/>
          <w:noProof/>
        </w:rPr>
      </w:pPr>
      <w:r w:rsidRPr="003572CF">
        <w:rPr>
          <w:b/>
          <w:noProof/>
        </w:rPr>
        <w:lastRenderedPageBreak/>
        <w:t xml:space="preserve">Observation 4: </w:t>
      </w:r>
      <w:r w:rsidRPr="003572CF">
        <w:rPr>
          <w:bCs/>
          <w:noProof/>
        </w:rPr>
        <w:t>CB-Msg3 early termination can benefit both the UE and the network by improving the UE's power efficiency and the system's resource efficiency.</w:t>
      </w:r>
    </w:p>
    <w:p w14:paraId="722E8BD0" w14:textId="5AF0BD3F" w:rsidR="00AE32DE" w:rsidRPr="003572CF" w:rsidRDefault="00AE32DE" w:rsidP="00C3195B">
      <w:pPr>
        <w:rPr>
          <w:bCs/>
          <w:noProof/>
        </w:rPr>
      </w:pPr>
      <w:r w:rsidRPr="003572CF">
        <w:rPr>
          <w:bCs/>
          <w:noProof/>
        </w:rPr>
        <w:t xml:space="preserve">Furthermore, PUSCH repetition early termination is a legacy feature which has been supported in legacy eMTC Full Duplex system (see </w:t>
      </w:r>
      <w:r w:rsidRPr="003572CF">
        <w:rPr>
          <w:bCs/>
          <w:i/>
          <w:iCs/>
          <w:noProof/>
        </w:rPr>
        <w:t>mpdcch-UL-HARQ-ACK-FeedbackConfig</w:t>
      </w:r>
      <w:r w:rsidRPr="003572CF">
        <w:rPr>
          <w:bCs/>
          <w:noProof/>
        </w:rPr>
        <w:t>). We don’t see any reason why this legacy function should be disabled for CB-Msg3 transmission.</w:t>
      </w:r>
    </w:p>
    <w:p w14:paraId="655AF27C" w14:textId="264A4714" w:rsidR="00D60425" w:rsidRPr="003572CF" w:rsidRDefault="00D60425" w:rsidP="00D60425">
      <w:pPr>
        <w:rPr>
          <w:b/>
          <w:noProof/>
        </w:rPr>
      </w:pPr>
      <w:r w:rsidRPr="003572CF">
        <w:rPr>
          <w:b/>
          <w:noProof/>
        </w:rPr>
        <w:t xml:space="preserve">Proposal 2: </w:t>
      </w:r>
      <w:r w:rsidR="00AE32DE" w:rsidRPr="003572CF">
        <w:rPr>
          <w:b/>
          <w:noProof/>
        </w:rPr>
        <w:t xml:space="preserve">For full-duplex UE, early termination </w:t>
      </w:r>
      <w:r w:rsidR="004D16C4" w:rsidRPr="003572CF">
        <w:rPr>
          <w:b/>
          <w:noProof/>
        </w:rPr>
        <w:t>of CB-Msg3 (PUSCH) transmission shall be supported</w:t>
      </w:r>
      <w:r w:rsidRPr="003572CF">
        <w:rPr>
          <w:b/>
          <w:noProof/>
        </w:rPr>
        <w:t>.</w:t>
      </w:r>
    </w:p>
    <w:p w14:paraId="5D422AFF" w14:textId="0E565F59" w:rsidR="00B66BF1" w:rsidRPr="00571F87" w:rsidRDefault="0093575E" w:rsidP="0093575E">
      <w:pPr>
        <w:rPr>
          <w:bCs/>
          <w:noProof/>
        </w:rPr>
      </w:pPr>
      <w:r w:rsidRPr="00571F87">
        <w:rPr>
          <w:bCs/>
          <w:noProof/>
        </w:rPr>
        <w:t>There may have two options to (re)start the Msg4 reception window in order to enable early termination of CB-msg3 transmission</w:t>
      </w:r>
      <w:r w:rsidR="00E96564">
        <w:rPr>
          <w:bCs/>
          <w:noProof/>
        </w:rPr>
        <w:t>.</w:t>
      </w:r>
      <w:r w:rsidRPr="00571F87">
        <w:rPr>
          <w:bCs/>
          <w:noProof/>
        </w:rPr>
        <w:t xml:space="preserve"> In one way (Option#1), the UE may apply the </w:t>
      </w:r>
      <w:r w:rsidR="009D7884">
        <w:rPr>
          <w:bCs/>
          <w:noProof/>
        </w:rPr>
        <w:t xml:space="preserve">Msg4 reception </w:t>
      </w:r>
      <w:r w:rsidRPr="00571F87">
        <w:rPr>
          <w:bCs/>
          <w:noProof/>
        </w:rPr>
        <w:t>window with quite long duration to cover the whole period to receive possible Msg4 reception responding to the first or subsequent Msg3 replicas. However, this may cause UE and NW misalignment because NW may miss the first Msg3 replica reception hence UE and NW have different understanding on when the window is started and the exact window length. To avoid the NW and UE misalignment, the Msg4 reception window should be restarted after each Msg3 replica. In the other way (Option#2), the UE may start an individual Msg4 reception window for each of the replica. (i.e., multiple Msg4 reception windows). From specification implementation point of view, Option#2 seems easy for window modelling, and it anyway needs to be specified for SA with single replica.</w:t>
      </w:r>
    </w:p>
    <w:p w14:paraId="6DEB26A1" w14:textId="34A3C643" w:rsidR="0093575E" w:rsidRPr="003572CF" w:rsidRDefault="0093575E" w:rsidP="0093575E">
      <w:pPr>
        <w:rPr>
          <w:b/>
          <w:noProof/>
        </w:rPr>
      </w:pPr>
      <w:r w:rsidRPr="003572CF">
        <w:rPr>
          <w:b/>
          <w:noProof/>
        </w:rPr>
        <w:t>Proposal 3: For full-duplex UEs, the UE starts multiple CB-Msg4 windows. The UE initiates an individual Msg4 reception window for each replica in the subframe containing the last PUSCH repetition of the replica, plus the UE-eNB RTT.</w:t>
      </w:r>
    </w:p>
    <w:p w14:paraId="6FFD4C55" w14:textId="77777777" w:rsidR="00BF7FC6" w:rsidRPr="003572CF" w:rsidRDefault="00BF7FC6" w:rsidP="00BF7FC6">
      <w:pPr>
        <w:rPr>
          <w:noProof/>
          <w:lang w:eastAsia="zh-CN"/>
        </w:rPr>
      </w:pPr>
    </w:p>
    <w:p w14:paraId="60FD8050" w14:textId="7346041E" w:rsidR="00810082" w:rsidRPr="003572CF" w:rsidRDefault="00810082" w:rsidP="00810082">
      <w:pPr>
        <w:pStyle w:val="Heading2"/>
        <w:rPr>
          <w:noProof/>
        </w:rPr>
      </w:pPr>
      <w:r w:rsidRPr="003572CF">
        <w:rPr>
          <w:noProof/>
        </w:rPr>
        <w:t>2.</w:t>
      </w:r>
      <w:r w:rsidR="007B77CA" w:rsidRPr="003572CF">
        <w:rPr>
          <w:noProof/>
          <w:lang w:eastAsia="zh-CN"/>
        </w:rPr>
        <w:t>2</w:t>
      </w:r>
      <w:r w:rsidRPr="003572CF">
        <w:rPr>
          <w:noProof/>
        </w:rPr>
        <w:tab/>
        <w:t>RNTI determination for CB-Msg4 monitoring</w:t>
      </w:r>
    </w:p>
    <w:p w14:paraId="1953ED1A" w14:textId="2A627D2A" w:rsidR="00AD1B1B" w:rsidRPr="00571F87" w:rsidRDefault="00AD1B1B" w:rsidP="00810082">
      <w:pPr>
        <w:rPr>
          <w:noProof/>
          <w:lang w:eastAsia="zh-CN"/>
        </w:rPr>
      </w:pPr>
      <w:r w:rsidRPr="00571F87">
        <w:rPr>
          <w:noProof/>
          <w:lang w:eastAsia="zh-CN"/>
        </w:rPr>
        <w:t xml:space="preserve">In the post-meeting email discussion [2], </w:t>
      </w:r>
      <w:r w:rsidR="0039602A" w:rsidRPr="00571F87">
        <w:rPr>
          <w:noProof/>
          <w:lang w:eastAsia="zh-CN"/>
        </w:rPr>
        <w:t>the other</w:t>
      </w:r>
      <w:r w:rsidRPr="00571F87">
        <w:rPr>
          <w:noProof/>
          <w:lang w:eastAsia="zh-CN"/>
        </w:rPr>
        <w:t xml:space="preserve"> controversial aspect is that: for UEs transmitting replicas within a Msg3 transmission window, how many RNTIs should the UE monitor for CB-Msg4 reception? The discussion </w:t>
      </w:r>
      <w:r w:rsidRPr="00571F87">
        <w:rPr>
          <w:rFonts w:hint="eastAsia"/>
          <w:lang w:eastAsia="zh-CN"/>
        </w:rPr>
        <w:t>fo</w:t>
      </w:r>
      <w:r w:rsidR="007B27F9">
        <w:rPr>
          <w:lang w:eastAsia="zh-CN"/>
        </w:rPr>
        <w:t>c</w:t>
      </w:r>
      <w:r w:rsidRPr="00571F87">
        <w:rPr>
          <w:rFonts w:hint="eastAsia"/>
          <w:lang w:eastAsia="zh-CN"/>
        </w:rPr>
        <w:t>us</w:t>
      </w:r>
      <w:r w:rsidR="009C43A5">
        <w:rPr>
          <w:lang w:eastAsia="zh-CN"/>
        </w:rPr>
        <w:t>es</w:t>
      </w:r>
      <w:r w:rsidRPr="00571F87">
        <w:rPr>
          <w:noProof/>
          <w:lang w:eastAsia="zh-CN"/>
        </w:rPr>
        <w:t xml:space="preserve"> on below two options:</w:t>
      </w:r>
    </w:p>
    <w:p w14:paraId="58B1F683" w14:textId="242A846D" w:rsidR="00AD1B1B" w:rsidRPr="00571F87" w:rsidRDefault="00AD1B1B" w:rsidP="00AD1B1B">
      <w:pPr>
        <w:pStyle w:val="ListParagraph"/>
        <w:numPr>
          <w:ilvl w:val="0"/>
          <w:numId w:val="18"/>
        </w:numPr>
        <w:rPr>
          <w:noProof/>
          <w:lang w:eastAsia="zh-CN"/>
        </w:rPr>
      </w:pPr>
      <w:r w:rsidRPr="00571F87">
        <w:rPr>
          <w:noProof/>
          <w:lang w:eastAsia="zh-CN"/>
        </w:rPr>
        <w:t>Option 1: Multiple RNTI</w:t>
      </w:r>
      <w:r w:rsidR="005113F2" w:rsidRPr="00571F87">
        <w:rPr>
          <w:noProof/>
          <w:lang w:eastAsia="zh-CN"/>
        </w:rPr>
        <w:t>s</w:t>
      </w:r>
      <w:r w:rsidRPr="00571F87">
        <w:rPr>
          <w:noProof/>
          <w:lang w:eastAsia="zh-CN"/>
        </w:rPr>
        <w:t xml:space="preserve"> for a Msg3 transmission window</w:t>
      </w:r>
    </w:p>
    <w:p w14:paraId="7C5C11DA" w14:textId="2223959F" w:rsidR="00AD1B1B" w:rsidRPr="00571F87" w:rsidRDefault="00AD1B1B" w:rsidP="00AD1B1B">
      <w:pPr>
        <w:pStyle w:val="ListParagraph"/>
        <w:numPr>
          <w:ilvl w:val="0"/>
          <w:numId w:val="18"/>
        </w:numPr>
        <w:rPr>
          <w:noProof/>
          <w:lang w:eastAsia="zh-CN"/>
        </w:rPr>
      </w:pPr>
      <w:r w:rsidRPr="00571F87">
        <w:rPr>
          <w:noProof/>
          <w:lang w:eastAsia="zh-CN"/>
        </w:rPr>
        <w:t>Option 2: Single RNTI for a Msg3 transmission window</w:t>
      </w:r>
    </w:p>
    <w:p w14:paraId="1EC13231" w14:textId="76A1D979" w:rsidR="00B76B17" w:rsidRPr="003572CF" w:rsidRDefault="00AD1B1B" w:rsidP="00810082">
      <w:pPr>
        <w:rPr>
          <w:noProof/>
          <w:lang w:eastAsia="zh-CN"/>
        </w:rPr>
      </w:pPr>
      <w:r w:rsidRPr="003572CF">
        <w:rPr>
          <w:noProof/>
          <w:lang w:eastAsia="zh-CN"/>
        </w:rPr>
        <w:t xml:space="preserve">For Option1, the UE may need to monitor up to 4 RNTIs just for CB-Msg4 reception since </w:t>
      </w:r>
      <w:r w:rsidR="00803D54" w:rsidRPr="003572CF">
        <w:rPr>
          <w:noProof/>
        </w:rPr>
        <w:t xml:space="preserve">RAN2 agreed the number of replicas </w:t>
      </w:r>
      <w:r w:rsidRPr="003572CF">
        <w:rPr>
          <w:noProof/>
          <w:lang w:eastAsia="zh-CN"/>
        </w:rPr>
        <w:t xml:space="preserve">within a Msg3 transmission window </w:t>
      </w:r>
      <w:r w:rsidR="00803D54" w:rsidRPr="003572CF">
        <w:rPr>
          <w:noProof/>
        </w:rPr>
        <w:t>can be: 1 (SA), 2, 3, 4.</w:t>
      </w:r>
      <w:r w:rsidR="00803D54" w:rsidRPr="003572CF">
        <w:rPr>
          <w:noProof/>
          <w:lang w:eastAsia="zh-CN"/>
        </w:rPr>
        <w:t xml:space="preserve"> </w:t>
      </w:r>
      <w:r w:rsidRPr="003572CF">
        <w:rPr>
          <w:noProof/>
          <w:lang w:eastAsia="zh-CN"/>
        </w:rPr>
        <w:t>This will add extra complexity to IoT NTN UEs. Furthermore,</w:t>
      </w:r>
      <w:r w:rsidRPr="003572CF">
        <w:rPr>
          <w:lang w:eastAsia="zh-CN"/>
        </w:rPr>
        <w:t xml:space="preserve"> </w:t>
      </w:r>
      <w:r w:rsidR="003029A5">
        <w:rPr>
          <w:lang w:eastAsia="zh-CN"/>
        </w:rPr>
        <w:t>as</w:t>
      </w:r>
      <w:r>
        <w:rPr>
          <w:lang w:eastAsia="zh-CN"/>
        </w:rPr>
        <w:t xml:space="preserve"> </w:t>
      </w:r>
      <w:r w:rsidRPr="003572CF">
        <w:rPr>
          <w:noProof/>
          <w:lang w:eastAsia="zh-CN"/>
        </w:rPr>
        <w:t>RAN2 now agreed to address multiple UEs with one Msg4 to save the PDCCH for Msg4 scheduling</w:t>
      </w:r>
      <w:r w:rsidR="00B76B17" w:rsidRPr="003572CF">
        <w:rPr>
          <w:noProof/>
          <w:lang w:eastAsia="zh-CN"/>
        </w:rPr>
        <w:t xml:space="preserve">, </w:t>
      </w:r>
      <w:r w:rsidR="00F40ED5">
        <w:rPr>
          <w:noProof/>
          <w:lang w:eastAsia="zh-CN"/>
        </w:rPr>
        <w:t xml:space="preserve">enabling multiple RNTIs for a Msg3 transmission window may </w:t>
      </w:r>
      <w:r w:rsidR="0010708E">
        <w:rPr>
          <w:noProof/>
          <w:lang w:eastAsia="zh-CN"/>
        </w:rPr>
        <w:t>impact the multiplexing gain of Msg</w:t>
      </w:r>
      <w:r w:rsidR="001B4EAF">
        <w:rPr>
          <w:noProof/>
          <w:lang w:eastAsia="zh-CN"/>
        </w:rPr>
        <w:t xml:space="preserve">4. </w:t>
      </w:r>
      <w:r w:rsidR="00B76B17" w:rsidRPr="003572CF">
        <w:rPr>
          <w:noProof/>
          <w:lang w:eastAsia="zh-CN"/>
        </w:rPr>
        <w:t xml:space="preserve">In contrast, Option2 </w:t>
      </w:r>
      <w:r w:rsidR="00F73937">
        <w:rPr>
          <w:noProof/>
          <w:lang w:eastAsia="zh-CN"/>
        </w:rPr>
        <w:t xml:space="preserve">is simplier </w:t>
      </w:r>
      <w:r w:rsidR="00D041DA">
        <w:rPr>
          <w:noProof/>
          <w:lang w:eastAsia="zh-CN"/>
        </w:rPr>
        <w:t>from UE perspective</w:t>
      </w:r>
      <w:r w:rsidR="00726030">
        <w:rPr>
          <w:noProof/>
          <w:lang w:eastAsia="zh-CN"/>
        </w:rPr>
        <w:t>,</w:t>
      </w:r>
      <w:r w:rsidR="00D041DA">
        <w:rPr>
          <w:noProof/>
          <w:lang w:eastAsia="zh-CN"/>
        </w:rPr>
        <w:t xml:space="preserve"> </w:t>
      </w:r>
      <w:r w:rsidR="00726030">
        <w:rPr>
          <w:noProof/>
          <w:lang w:eastAsia="zh-CN"/>
        </w:rPr>
        <w:t>having</w:t>
      </w:r>
      <w:r w:rsidR="00D041DA">
        <w:rPr>
          <w:noProof/>
          <w:lang w:eastAsia="zh-CN"/>
        </w:rPr>
        <w:t xml:space="preserve"> to monitor only a single RNTI for Msg4</w:t>
      </w:r>
      <w:r w:rsidR="00726030">
        <w:rPr>
          <w:noProof/>
          <w:lang w:eastAsia="zh-CN"/>
        </w:rPr>
        <w:t>,</w:t>
      </w:r>
      <w:r w:rsidR="00D041DA">
        <w:rPr>
          <w:noProof/>
          <w:lang w:eastAsia="zh-CN"/>
        </w:rPr>
        <w:t xml:space="preserve"> and also </w:t>
      </w:r>
      <w:r w:rsidR="00104FEE">
        <w:rPr>
          <w:noProof/>
          <w:lang w:eastAsia="zh-CN"/>
        </w:rPr>
        <w:t>give</w:t>
      </w:r>
      <w:r w:rsidR="00561906">
        <w:rPr>
          <w:noProof/>
          <w:lang w:eastAsia="zh-CN"/>
        </w:rPr>
        <w:t xml:space="preserve"> more </w:t>
      </w:r>
      <w:r w:rsidR="00104FEE">
        <w:rPr>
          <w:noProof/>
          <w:lang w:eastAsia="zh-CN"/>
        </w:rPr>
        <w:t xml:space="preserve">possibility </w:t>
      </w:r>
      <w:r w:rsidR="00E16F52">
        <w:rPr>
          <w:noProof/>
          <w:lang w:eastAsia="zh-CN"/>
        </w:rPr>
        <w:t xml:space="preserve">to </w:t>
      </w:r>
      <w:r w:rsidR="00561906">
        <w:rPr>
          <w:noProof/>
          <w:lang w:eastAsia="zh-CN"/>
        </w:rPr>
        <w:t>multiplex Msg4</w:t>
      </w:r>
      <w:r w:rsidR="00E16F52">
        <w:rPr>
          <w:noProof/>
          <w:lang w:eastAsia="zh-CN"/>
        </w:rPr>
        <w:t xml:space="preserve"> of different UEs</w:t>
      </w:r>
      <w:r w:rsidR="00B76B17" w:rsidRPr="003572CF">
        <w:rPr>
          <w:noProof/>
          <w:lang w:eastAsia="zh-CN"/>
        </w:rPr>
        <w:t xml:space="preserve">. </w:t>
      </w:r>
      <w:r w:rsidR="00695F6F">
        <w:rPr>
          <w:noProof/>
          <w:lang w:eastAsia="zh-CN"/>
        </w:rPr>
        <w:t xml:space="preserve">Some companies </w:t>
      </w:r>
      <w:r w:rsidR="00371F27">
        <w:rPr>
          <w:noProof/>
          <w:lang w:eastAsia="zh-CN"/>
        </w:rPr>
        <w:t xml:space="preserve">have </w:t>
      </w:r>
      <w:r w:rsidR="00424B7D">
        <w:rPr>
          <w:noProof/>
          <w:lang w:eastAsia="zh-CN"/>
        </w:rPr>
        <w:t xml:space="preserve">the </w:t>
      </w:r>
      <w:r w:rsidR="00371F27">
        <w:rPr>
          <w:noProof/>
          <w:lang w:eastAsia="zh-CN"/>
        </w:rPr>
        <w:t>concern on false alarm of decoding Msg4 PDSCH when</w:t>
      </w:r>
      <w:r w:rsidR="00B76B17">
        <w:rPr>
          <w:lang w:eastAsia="zh-CN"/>
        </w:rPr>
        <w:t xml:space="preserve"> </w:t>
      </w:r>
      <w:r w:rsidR="00B76B17" w:rsidRPr="003572CF">
        <w:rPr>
          <w:noProof/>
          <w:lang w:eastAsia="zh-CN"/>
        </w:rPr>
        <w:t xml:space="preserve">a single RNTI is used </w:t>
      </w:r>
      <w:r w:rsidR="001A7409">
        <w:rPr>
          <w:noProof/>
          <w:lang w:eastAsia="zh-CN"/>
        </w:rPr>
        <w:t>f</w:t>
      </w:r>
      <w:r w:rsidR="00B76B17" w:rsidRPr="003572CF">
        <w:rPr>
          <w:noProof/>
          <w:lang w:eastAsia="zh-CN"/>
        </w:rPr>
        <w:t>or a Msg3 transmission window</w:t>
      </w:r>
      <w:r w:rsidR="0006214E">
        <w:rPr>
          <w:noProof/>
          <w:lang w:eastAsia="zh-CN"/>
        </w:rPr>
        <w:t xml:space="preserve">. </w:t>
      </w:r>
      <w:r w:rsidR="005E0BA4" w:rsidRPr="005E0BA4">
        <w:rPr>
          <w:noProof/>
          <w:lang w:eastAsia="zh-CN"/>
        </w:rPr>
        <w:t>But it seems a tradeoff between the UE simplicity, the PDCCH saving</w:t>
      </w:r>
      <w:r w:rsidR="004A5318">
        <w:rPr>
          <w:rFonts w:hint="eastAsia"/>
          <w:noProof/>
          <w:lang w:eastAsia="zh-CN"/>
        </w:rPr>
        <w:t xml:space="preserve"> gain</w:t>
      </w:r>
      <w:r w:rsidR="005E0BA4" w:rsidRPr="005E0BA4">
        <w:rPr>
          <w:noProof/>
          <w:lang w:eastAsia="zh-CN"/>
        </w:rPr>
        <w:t xml:space="preserve"> got from Msg4 multiplexing and the UE power consumption</w:t>
      </w:r>
      <w:r w:rsidR="00AF4FDE">
        <w:rPr>
          <w:rFonts w:hint="eastAsia"/>
          <w:noProof/>
          <w:lang w:eastAsia="zh-CN"/>
        </w:rPr>
        <w:t xml:space="preserve"> for Msg4 PDSCH decoding</w:t>
      </w:r>
      <w:r w:rsidR="005E0BA4" w:rsidRPr="005E0BA4">
        <w:rPr>
          <w:noProof/>
          <w:lang w:eastAsia="zh-CN"/>
        </w:rPr>
        <w:t>.</w:t>
      </w:r>
      <w:r w:rsidR="008B3402" w:rsidRPr="008B3402">
        <w:rPr>
          <w:rFonts w:hint="eastAsia"/>
          <w:noProof/>
          <w:lang w:eastAsia="zh-CN"/>
        </w:rPr>
        <w:t xml:space="preserve"> </w:t>
      </w:r>
      <w:r w:rsidR="008B3402">
        <w:rPr>
          <w:rFonts w:hint="eastAsia"/>
          <w:noProof/>
          <w:lang w:eastAsia="zh-CN"/>
        </w:rPr>
        <w:t>From system point of view, w</w:t>
      </w:r>
      <w:r w:rsidR="00B01EB7">
        <w:rPr>
          <w:rFonts w:hint="eastAsia"/>
          <w:noProof/>
          <w:lang w:eastAsia="zh-CN"/>
        </w:rPr>
        <w:t xml:space="preserve">e think Option2 is simple </w:t>
      </w:r>
      <w:r w:rsidR="001646FE">
        <w:rPr>
          <w:rFonts w:hint="eastAsia"/>
          <w:noProof/>
          <w:lang w:eastAsia="zh-CN"/>
        </w:rPr>
        <w:t xml:space="preserve">for </w:t>
      </w:r>
      <w:r w:rsidR="0080401D">
        <w:rPr>
          <w:rFonts w:hint="eastAsia"/>
          <w:noProof/>
          <w:lang w:eastAsia="zh-CN"/>
        </w:rPr>
        <w:t xml:space="preserve">IoT device </w:t>
      </w:r>
      <w:r w:rsidR="00B01EB7">
        <w:rPr>
          <w:rFonts w:hint="eastAsia"/>
          <w:noProof/>
          <w:lang w:eastAsia="zh-CN"/>
        </w:rPr>
        <w:t>an</w:t>
      </w:r>
      <w:r w:rsidR="00AF4FDE">
        <w:rPr>
          <w:rFonts w:hint="eastAsia"/>
          <w:noProof/>
          <w:lang w:eastAsia="zh-CN"/>
        </w:rPr>
        <w:t xml:space="preserve">d </w:t>
      </w:r>
      <w:r w:rsidR="00CF3529">
        <w:rPr>
          <w:rFonts w:hint="eastAsia"/>
          <w:noProof/>
          <w:lang w:eastAsia="zh-CN"/>
        </w:rPr>
        <w:t xml:space="preserve">good for </w:t>
      </w:r>
      <w:r w:rsidR="00AF4FDE">
        <w:rPr>
          <w:rFonts w:hint="eastAsia"/>
          <w:noProof/>
          <w:lang w:eastAsia="zh-CN"/>
        </w:rPr>
        <w:t xml:space="preserve">efficient </w:t>
      </w:r>
      <w:r w:rsidR="00CF3529">
        <w:rPr>
          <w:rFonts w:hint="eastAsia"/>
          <w:noProof/>
          <w:lang w:eastAsia="zh-CN"/>
        </w:rPr>
        <w:t>Msg4 delivery</w:t>
      </w:r>
      <w:r w:rsidR="00AF4FDE">
        <w:rPr>
          <w:rFonts w:hint="eastAsia"/>
          <w:noProof/>
          <w:lang w:eastAsia="zh-CN"/>
        </w:rPr>
        <w:t>.</w:t>
      </w:r>
      <w:r w:rsidR="005113F2" w:rsidRPr="003572CF">
        <w:rPr>
          <w:noProof/>
          <w:lang w:eastAsia="zh-CN"/>
        </w:rPr>
        <w:t xml:space="preserve"> Therefore, we prefer to </w:t>
      </w:r>
      <w:r w:rsidR="006809EF">
        <w:rPr>
          <w:noProof/>
          <w:lang w:eastAsia="zh-CN"/>
        </w:rPr>
        <w:t>have option 2</w:t>
      </w:r>
      <w:r w:rsidR="005113F2" w:rsidRPr="003572CF">
        <w:rPr>
          <w:noProof/>
          <w:lang w:eastAsia="zh-CN"/>
        </w:rPr>
        <w:t>.</w:t>
      </w:r>
    </w:p>
    <w:p w14:paraId="66CDC9B4" w14:textId="5D16610A" w:rsidR="005113F2" w:rsidRPr="003572CF" w:rsidRDefault="005113F2" w:rsidP="005113F2">
      <w:pPr>
        <w:rPr>
          <w:b/>
          <w:noProof/>
        </w:rPr>
      </w:pPr>
      <w:r w:rsidRPr="003572CF">
        <w:rPr>
          <w:b/>
          <w:noProof/>
        </w:rPr>
        <w:t xml:space="preserve">Proposal 4: For a Msg3 transmission window, </w:t>
      </w:r>
      <w:r w:rsidR="00773986">
        <w:rPr>
          <w:b/>
          <w:noProof/>
        </w:rPr>
        <w:t>only</w:t>
      </w:r>
      <w:r w:rsidR="0072380E">
        <w:rPr>
          <w:b/>
          <w:noProof/>
        </w:rPr>
        <w:t xml:space="preserve"> </w:t>
      </w:r>
      <w:r w:rsidRPr="003572CF">
        <w:rPr>
          <w:b/>
          <w:noProof/>
        </w:rPr>
        <w:t xml:space="preserve">one RNTI </w:t>
      </w:r>
      <w:r w:rsidR="00773986">
        <w:rPr>
          <w:b/>
          <w:noProof/>
        </w:rPr>
        <w:t>is derived</w:t>
      </w:r>
      <w:r w:rsidR="0072380E">
        <w:rPr>
          <w:b/>
          <w:noProof/>
        </w:rPr>
        <w:t xml:space="preserve"> </w:t>
      </w:r>
      <w:r w:rsidRPr="003572CF">
        <w:rPr>
          <w:b/>
          <w:noProof/>
        </w:rPr>
        <w:t>for CB-Msg4 reception</w:t>
      </w:r>
      <w:r w:rsidR="00235FC3">
        <w:rPr>
          <w:b/>
          <w:noProof/>
        </w:rPr>
        <w:t>.</w:t>
      </w:r>
    </w:p>
    <w:p w14:paraId="0310CB7C" w14:textId="03167E23" w:rsidR="00E05D7B" w:rsidRPr="00DB4BEB" w:rsidRDefault="009A22F8" w:rsidP="00810082">
      <w:pPr>
        <w:rPr>
          <w:noProof/>
          <w:lang w:eastAsia="zh-CN"/>
        </w:rPr>
      </w:pPr>
      <w:r w:rsidRPr="00DB4BEB">
        <w:rPr>
          <w:noProof/>
          <w:lang w:eastAsia="zh-CN"/>
        </w:rPr>
        <w:t>Proposal 4 only proposes to have a single RNTI corresponding to</w:t>
      </w:r>
      <w:r w:rsidR="00FE006F" w:rsidRPr="00DB4BEB">
        <w:rPr>
          <w:noProof/>
          <w:lang w:eastAsia="zh-CN"/>
        </w:rPr>
        <w:t xml:space="preserve"> one Msg3 transmission window</w:t>
      </w:r>
      <w:r w:rsidRPr="00DB4BEB">
        <w:rPr>
          <w:noProof/>
          <w:lang w:eastAsia="zh-CN"/>
        </w:rPr>
        <w:t xml:space="preserve">. </w:t>
      </w:r>
      <w:r w:rsidR="00FB28C7" w:rsidRPr="00DB4BEB">
        <w:rPr>
          <w:noProof/>
          <w:lang w:eastAsia="zh-CN"/>
        </w:rPr>
        <w:t xml:space="preserve">The </w:t>
      </w:r>
      <w:r w:rsidR="00FE006F" w:rsidRPr="00DB4BEB">
        <w:rPr>
          <w:noProof/>
          <w:lang w:eastAsia="zh-CN"/>
        </w:rPr>
        <w:t xml:space="preserve"> </w:t>
      </w:r>
      <w:r w:rsidR="0072626F" w:rsidRPr="00DB4BEB">
        <w:rPr>
          <w:noProof/>
          <w:lang w:eastAsia="zh-CN"/>
        </w:rPr>
        <w:t>different RNTI</w:t>
      </w:r>
      <w:r w:rsidR="00036FD4" w:rsidRPr="00DB4BEB">
        <w:rPr>
          <w:noProof/>
          <w:lang w:eastAsia="zh-CN"/>
        </w:rPr>
        <w:t>s</w:t>
      </w:r>
      <w:r w:rsidR="0072626F" w:rsidRPr="00DB4BEB">
        <w:rPr>
          <w:noProof/>
          <w:lang w:eastAsia="zh-CN"/>
        </w:rPr>
        <w:t xml:space="preserve"> </w:t>
      </w:r>
      <w:r w:rsidR="00FB28C7" w:rsidRPr="00DB4BEB">
        <w:rPr>
          <w:noProof/>
          <w:lang w:eastAsia="zh-CN"/>
        </w:rPr>
        <w:t xml:space="preserve">may still be needed </w:t>
      </w:r>
      <w:r w:rsidR="0072626F" w:rsidRPr="00DB4BEB">
        <w:rPr>
          <w:noProof/>
          <w:lang w:eastAsia="zh-CN"/>
        </w:rPr>
        <w:t>for different Msg3 transmission window</w:t>
      </w:r>
      <w:r w:rsidR="00036FD4" w:rsidRPr="00DB4BEB">
        <w:rPr>
          <w:noProof/>
          <w:lang w:eastAsia="zh-CN"/>
        </w:rPr>
        <w:t>s</w:t>
      </w:r>
      <w:r w:rsidR="0072626F" w:rsidRPr="00DB4BEB">
        <w:rPr>
          <w:noProof/>
          <w:lang w:eastAsia="zh-CN"/>
        </w:rPr>
        <w:t xml:space="preserve"> </w:t>
      </w:r>
      <w:r w:rsidR="00955B21" w:rsidRPr="00DB4BEB">
        <w:rPr>
          <w:noProof/>
          <w:lang w:eastAsia="zh-CN"/>
        </w:rPr>
        <w:t>if Msg4 monitoring window</w:t>
      </w:r>
      <w:r w:rsidR="00036FD4" w:rsidRPr="00DB4BEB">
        <w:rPr>
          <w:noProof/>
          <w:lang w:eastAsia="zh-CN"/>
        </w:rPr>
        <w:t>s</w:t>
      </w:r>
      <w:r w:rsidR="00955B21" w:rsidRPr="00DB4BEB">
        <w:rPr>
          <w:noProof/>
          <w:lang w:eastAsia="zh-CN"/>
        </w:rPr>
        <w:t xml:space="preserve"> </w:t>
      </w:r>
      <w:r w:rsidR="00F821AE" w:rsidRPr="00DB4BEB">
        <w:rPr>
          <w:noProof/>
          <w:lang w:eastAsia="zh-CN"/>
        </w:rPr>
        <w:t xml:space="preserve">corresponding to </w:t>
      </w:r>
      <w:r w:rsidR="00CB11FA">
        <w:rPr>
          <w:rFonts w:hint="eastAsia"/>
          <w:noProof/>
          <w:lang w:eastAsia="zh-CN"/>
        </w:rPr>
        <w:t xml:space="preserve">the </w:t>
      </w:r>
      <w:r w:rsidR="00F821AE" w:rsidRPr="00DB4BEB">
        <w:rPr>
          <w:noProof/>
          <w:lang w:eastAsia="zh-CN"/>
        </w:rPr>
        <w:t xml:space="preserve">different Msg3 transmission window </w:t>
      </w:r>
      <w:r w:rsidR="005161CA" w:rsidRPr="00DB4BEB">
        <w:rPr>
          <w:noProof/>
          <w:lang w:eastAsia="zh-CN"/>
        </w:rPr>
        <w:t>are</w:t>
      </w:r>
      <w:r w:rsidR="00955B21" w:rsidRPr="00DB4BEB">
        <w:rPr>
          <w:noProof/>
          <w:lang w:eastAsia="zh-CN"/>
        </w:rPr>
        <w:t xml:space="preserve"> partially overlapping. </w:t>
      </w:r>
      <w:r w:rsidR="00AC38EE" w:rsidRPr="00DB4BEB">
        <w:rPr>
          <w:noProof/>
          <w:lang w:eastAsia="zh-CN"/>
        </w:rPr>
        <w:t xml:space="preserve">For instance as illustrated in </w:t>
      </w:r>
      <w:r w:rsidR="00D2296D" w:rsidRPr="00DB4BEB">
        <w:rPr>
          <w:noProof/>
          <w:lang w:eastAsia="zh-CN"/>
        </w:rPr>
        <w:t xml:space="preserve">Figure 1, </w:t>
      </w:r>
      <w:r w:rsidR="00702515" w:rsidRPr="00DB4BEB">
        <w:rPr>
          <w:noProof/>
          <w:lang w:eastAsia="zh-CN"/>
        </w:rPr>
        <w:t xml:space="preserve">only </w:t>
      </w:r>
      <w:r w:rsidR="006A0CBD" w:rsidRPr="00DB4BEB">
        <w:rPr>
          <w:noProof/>
          <w:lang w:eastAsia="zh-CN"/>
        </w:rPr>
        <w:t xml:space="preserve">different </w:t>
      </w:r>
      <w:r w:rsidR="00702515" w:rsidRPr="00DB4BEB">
        <w:rPr>
          <w:noProof/>
          <w:lang w:eastAsia="zh-CN"/>
        </w:rPr>
        <w:t xml:space="preserve">RNTI </w:t>
      </w:r>
      <w:r w:rsidR="006A0CBD" w:rsidRPr="00DB4BEB">
        <w:rPr>
          <w:noProof/>
          <w:lang w:eastAsia="zh-CN"/>
        </w:rPr>
        <w:t xml:space="preserve">is needed for </w:t>
      </w:r>
      <w:r w:rsidR="00702515" w:rsidRPr="00DB4BEB">
        <w:rPr>
          <w:noProof/>
          <w:lang w:eastAsia="zh-CN"/>
        </w:rPr>
        <w:t>monitor</w:t>
      </w:r>
      <w:r w:rsidR="006A0CBD" w:rsidRPr="00DB4BEB">
        <w:rPr>
          <w:noProof/>
          <w:lang w:eastAsia="zh-CN"/>
        </w:rPr>
        <w:t>ing</w:t>
      </w:r>
      <w:r w:rsidR="00702515" w:rsidRPr="00DB4BEB">
        <w:rPr>
          <w:noProof/>
          <w:lang w:eastAsia="zh-CN"/>
        </w:rPr>
        <w:t xml:space="preserve"> Msg</w:t>
      </w:r>
      <w:r w:rsidR="00520D7F" w:rsidRPr="00DB4BEB">
        <w:rPr>
          <w:noProof/>
          <w:lang w:eastAsia="zh-CN"/>
        </w:rPr>
        <w:t>4</w:t>
      </w:r>
      <w:r w:rsidR="006A0CBD" w:rsidRPr="00DB4BEB">
        <w:rPr>
          <w:noProof/>
          <w:lang w:eastAsia="zh-CN"/>
        </w:rPr>
        <w:t xml:space="preserve"> corresponding to Msgs Tx window#0 and Msg3 Tx window#1 as they are partially overlapping, but corresponding to different Msg3 Tx windows. </w:t>
      </w:r>
      <w:r w:rsidR="00C973B4" w:rsidRPr="00DB4BEB">
        <w:rPr>
          <w:noProof/>
          <w:lang w:eastAsia="zh-CN"/>
        </w:rPr>
        <w:t xml:space="preserve">The RNTI for monitoring </w:t>
      </w:r>
      <w:r w:rsidR="00CB11FA">
        <w:rPr>
          <w:rFonts w:hint="eastAsia"/>
          <w:noProof/>
          <w:lang w:eastAsia="zh-CN"/>
        </w:rPr>
        <w:t>M</w:t>
      </w:r>
      <w:r w:rsidR="00C973B4" w:rsidRPr="00DB4BEB">
        <w:rPr>
          <w:noProof/>
          <w:lang w:eastAsia="zh-CN"/>
        </w:rPr>
        <w:t xml:space="preserve">sg4 in </w:t>
      </w:r>
      <w:r w:rsidR="00333CCB" w:rsidRPr="00DB4BEB">
        <w:rPr>
          <w:noProof/>
          <w:lang w:eastAsia="zh-CN"/>
        </w:rPr>
        <w:t xml:space="preserve">Msg4 monitoring window #0 and #2 can be reused. </w:t>
      </w:r>
    </w:p>
    <w:p w14:paraId="66F7A6F4" w14:textId="184CF70E" w:rsidR="00B767CC" w:rsidRPr="00DB4BEB" w:rsidRDefault="00B767CC" w:rsidP="00B767CC">
      <w:pPr>
        <w:rPr>
          <w:b/>
          <w:noProof/>
        </w:rPr>
      </w:pPr>
      <w:r w:rsidRPr="00DB4BEB">
        <w:rPr>
          <w:b/>
          <w:noProof/>
        </w:rPr>
        <w:t xml:space="preserve">Proposal </w:t>
      </w:r>
      <w:r w:rsidR="00004B2E" w:rsidRPr="00DB4BEB">
        <w:rPr>
          <w:b/>
          <w:noProof/>
        </w:rPr>
        <w:t>5</w:t>
      </w:r>
      <w:r w:rsidRPr="00DB4BEB">
        <w:rPr>
          <w:b/>
          <w:noProof/>
        </w:rPr>
        <w:t>: The RNTI</w:t>
      </w:r>
      <w:r w:rsidR="00081CB6" w:rsidRPr="00DB4BEB">
        <w:rPr>
          <w:b/>
          <w:noProof/>
        </w:rPr>
        <w:t xml:space="preserve"> for CB-Msg4 reception</w:t>
      </w:r>
      <w:r w:rsidRPr="00DB4BEB">
        <w:rPr>
          <w:b/>
          <w:noProof/>
        </w:rPr>
        <w:t xml:space="preserve"> can be reused by different Msg3 transmission window</w:t>
      </w:r>
      <w:r w:rsidR="00BD04F1" w:rsidRPr="00DB4BEB">
        <w:rPr>
          <w:b/>
          <w:noProof/>
        </w:rPr>
        <w:t>s</w:t>
      </w:r>
      <w:r w:rsidRPr="00DB4BEB">
        <w:rPr>
          <w:b/>
          <w:noProof/>
        </w:rPr>
        <w:t xml:space="preserve"> if the Msg4 monitoring windows corresponding to </w:t>
      </w:r>
      <w:r w:rsidR="00965E5F" w:rsidRPr="00DB4BEB">
        <w:rPr>
          <w:b/>
          <w:noProof/>
        </w:rPr>
        <w:t xml:space="preserve">the </w:t>
      </w:r>
      <w:r w:rsidRPr="00DB4BEB">
        <w:rPr>
          <w:b/>
          <w:noProof/>
        </w:rPr>
        <w:t>different Msg3 transmission window</w:t>
      </w:r>
      <w:r w:rsidR="00BD04F1" w:rsidRPr="00DB4BEB">
        <w:rPr>
          <w:b/>
          <w:noProof/>
        </w:rPr>
        <w:t>s</w:t>
      </w:r>
      <w:r w:rsidRPr="00DB4BEB">
        <w:rPr>
          <w:b/>
          <w:noProof/>
        </w:rPr>
        <w:t xml:space="preserve"> are </w:t>
      </w:r>
      <w:r w:rsidR="00081CB6" w:rsidRPr="00DB4BEB">
        <w:rPr>
          <w:b/>
          <w:noProof/>
        </w:rPr>
        <w:t xml:space="preserve">not </w:t>
      </w:r>
      <w:r w:rsidRPr="00DB4BEB">
        <w:rPr>
          <w:b/>
          <w:noProof/>
        </w:rPr>
        <w:t>overlapping.</w:t>
      </w:r>
    </w:p>
    <w:p w14:paraId="314EAA23" w14:textId="77777777" w:rsidR="00F90E42" w:rsidRPr="00081CB6" w:rsidRDefault="00F90E42" w:rsidP="00810082">
      <w:pPr>
        <w:rPr>
          <w:noProof/>
          <w:color w:val="FF0000"/>
          <w:lang w:eastAsia="zh-CN"/>
        </w:rPr>
      </w:pPr>
    </w:p>
    <w:p w14:paraId="26877622" w14:textId="7814233B" w:rsidR="00E05D7B" w:rsidRDefault="002A3724" w:rsidP="003572CF">
      <w:pPr>
        <w:jc w:val="center"/>
        <w:rPr>
          <w:noProof/>
          <w:color w:val="FF0000"/>
          <w:lang w:eastAsia="zh-CN"/>
        </w:rPr>
      </w:pPr>
      <w:r>
        <w:rPr>
          <w:noProof/>
          <w:color w:val="FF0000"/>
          <w:lang w:eastAsia="zh-CN"/>
        </w:rPr>
        <w:lastRenderedPageBreak/>
        <w:drawing>
          <wp:inline distT="0" distB="0" distL="0" distR="0" wp14:anchorId="3EA3E4AE" wp14:editId="319F97AD">
            <wp:extent cx="5346700" cy="1707226"/>
            <wp:effectExtent l="0" t="0" r="6350" b="0"/>
            <wp:docPr id="813267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0732" cy="1730865"/>
                    </a:xfrm>
                    <a:prstGeom prst="rect">
                      <a:avLst/>
                    </a:prstGeom>
                    <a:noFill/>
                  </pic:spPr>
                </pic:pic>
              </a:graphicData>
            </a:graphic>
          </wp:inline>
        </w:drawing>
      </w:r>
    </w:p>
    <w:p w14:paraId="5A92141B" w14:textId="6F84DF8F" w:rsidR="00B9501D" w:rsidRPr="00CB11FA" w:rsidRDefault="00B9501D" w:rsidP="003572CF">
      <w:pPr>
        <w:pStyle w:val="Caption"/>
        <w:jc w:val="center"/>
        <w:rPr>
          <w:b/>
          <w:bCs/>
          <w:i w:val="0"/>
          <w:iCs w:val="0"/>
          <w:noProof/>
          <w:color w:val="FF0000"/>
          <w:lang w:eastAsia="zh-CN"/>
        </w:rPr>
      </w:pPr>
      <w:r w:rsidRPr="00CB11FA">
        <w:rPr>
          <w:b/>
          <w:bCs/>
          <w:i w:val="0"/>
          <w:iCs w:val="0"/>
        </w:rPr>
        <w:t xml:space="preserve">Figure </w:t>
      </w:r>
      <w:r w:rsidRPr="00CB11FA">
        <w:rPr>
          <w:b/>
          <w:bCs/>
          <w:i w:val="0"/>
          <w:iCs w:val="0"/>
        </w:rPr>
        <w:fldChar w:fldCharType="begin"/>
      </w:r>
      <w:r w:rsidRPr="00CB11FA">
        <w:rPr>
          <w:b/>
          <w:bCs/>
          <w:i w:val="0"/>
          <w:iCs w:val="0"/>
        </w:rPr>
        <w:instrText xml:space="preserve"> SEQ Figure \* ARABIC </w:instrText>
      </w:r>
      <w:r w:rsidRPr="00CB11FA">
        <w:rPr>
          <w:b/>
          <w:bCs/>
          <w:i w:val="0"/>
          <w:iCs w:val="0"/>
        </w:rPr>
        <w:fldChar w:fldCharType="separate"/>
      </w:r>
      <w:r w:rsidRPr="00CB11FA">
        <w:rPr>
          <w:b/>
          <w:bCs/>
          <w:i w:val="0"/>
          <w:iCs w:val="0"/>
          <w:noProof/>
        </w:rPr>
        <w:t>1</w:t>
      </w:r>
      <w:r w:rsidRPr="00CB11FA">
        <w:rPr>
          <w:b/>
          <w:bCs/>
          <w:i w:val="0"/>
          <w:iCs w:val="0"/>
        </w:rPr>
        <w:fldChar w:fldCharType="end"/>
      </w:r>
      <w:r w:rsidRPr="00CB11FA">
        <w:rPr>
          <w:b/>
          <w:bCs/>
          <w:i w:val="0"/>
          <w:iCs w:val="0"/>
        </w:rPr>
        <w:t xml:space="preserve"> Illustration of the</w:t>
      </w:r>
      <w:r w:rsidR="00D2296D" w:rsidRPr="00CB11FA">
        <w:rPr>
          <w:b/>
          <w:bCs/>
          <w:i w:val="0"/>
          <w:iCs w:val="0"/>
        </w:rPr>
        <w:t xml:space="preserve"> Msg3 transmission window and Msg4 monitoring window</w:t>
      </w:r>
    </w:p>
    <w:p w14:paraId="0398C961" w14:textId="4C0CEA5B" w:rsidR="00CC1094" w:rsidRPr="00DB4BEB" w:rsidRDefault="00955B21" w:rsidP="00810082">
      <w:pPr>
        <w:rPr>
          <w:noProof/>
          <w:lang w:eastAsia="zh-CN"/>
        </w:rPr>
      </w:pPr>
      <w:r w:rsidRPr="00DB4BEB">
        <w:rPr>
          <w:noProof/>
          <w:lang w:eastAsia="zh-CN"/>
        </w:rPr>
        <w:t xml:space="preserve">So the RNTI may be derived </w:t>
      </w:r>
      <w:r w:rsidR="006449FA" w:rsidRPr="00DB4BEB">
        <w:rPr>
          <w:noProof/>
          <w:lang w:eastAsia="zh-CN"/>
        </w:rPr>
        <w:t xml:space="preserve">by taking into account the Msg4 monitoring window size and Msg3 transmission window periodicity. For example, </w:t>
      </w:r>
      <w:r w:rsidR="00FE006F" w:rsidRPr="00DB4BEB">
        <w:rPr>
          <w:noProof/>
          <w:lang w:eastAsia="zh-CN"/>
        </w:rPr>
        <w:t xml:space="preserve">the RNTI for Msg4 reception may be derived </w:t>
      </w:r>
      <w:r w:rsidR="006449FA" w:rsidRPr="00DB4BEB">
        <w:rPr>
          <w:noProof/>
          <w:lang w:eastAsia="zh-CN"/>
        </w:rPr>
        <w:t xml:space="preserve">using formular: </w:t>
      </w:r>
    </w:p>
    <w:p w14:paraId="1D4EC806" w14:textId="2D2712BA" w:rsidR="00284CF6" w:rsidRPr="00DB4BEB" w:rsidRDefault="008559F1" w:rsidP="00810082">
      <w:pPr>
        <w:rPr>
          <w:bCs/>
          <w:lang w:eastAsia="zh-CN"/>
        </w:rPr>
      </w:pPr>
      <w:r w:rsidRPr="00DB4BEB">
        <w:rPr>
          <w:rFonts w:eastAsia="Malgun Gothic"/>
          <w:b/>
          <w:lang w:eastAsia="ko-KR"/>
        </w:rPr>
        <w:t>RNTI=</w:t>
      </w:r>
      <w:r w:rsidR="00C83DD6" w:rsidRPr="00DB4BEB">
        <w:rPr>
          <w:rFonts w:eastAsia="Malgun Gothic"/>
          <w:b/>
          <w:lang w:eastAsia="ko-KR"/>
        </w:rPr>
        <w:t>X</w:t>
      </w:r>
      <w:r w:rsidRPr="00DB4BEB">
        <w:rPr>
          <w:rFonts w:eastAsia="Malgun Gothic"/>
          <w:b/>
          <w:lang w:eastAsia="ko-KR"/>
        </w:rPr>
        <w:t xml:space="preserve"> + </w:t>
      </w:r>
      <w:r w:rsidR="00F255F6" w:rsidRPr="00DB4BEB">
        <w:rPr>
          <w:rFonts w:eastAsia="Malgun Gothic"/>
          <w:b/>
          <w:lang w:eastAsia="ko-KR"/>
        </w:rPr>
        <w:t>Msg3</w:t>
      </w:r>
      <w:r w:rsidR="00B22273" w:rsidRPr="00DB4BEB">
        <w:rPr>
          <w:rFonts w:eastAsia="Malgun Gothic"/>
          <w:b/>
          <w:lang w:eastAsia="ko-KR"/>
        </w:rPr>
        <w:t>_W_index</w:t>
      </w:r>
      <w:r w:rsidRPr="00DB4BEB">
        <w:rPr>
          <w:rFonts w:eastAsia="Malgun Gothic"/>
          <w:b/>
          <w:lang w:eastAsia="ko-KR"/>
        </w:rPr>
        <w:t xml:space="preserve"> </w:t>
      </w:r>
      <w:r w:rsidR="00624B6A" w:rsidRPr="00DB4BEB">
        <w:rPr>
          <w:rFonts w:eastAsia="Malgun Gothic"/>
          <w:b/>
          <w:lang w:eastAsia="ko-KR"/>
        </w:rPr>
        <w:t>mod (</w:t>
      </w:r>
      <w:r w:rsidR="00457FBE" w:rsidRPr="00DB4BEB">
        <w:rPr>
          <w:rFonts w:eastAsia="Malgun Gothic"/>
          <w:b/>
          <w:lang w:eastAsia="ko-KR"/>
        </w:rPr>
        <w:t>ceil (</w:t>
      </w:r>
      <w:r w:rsidR="004D7445" w:rsidRPr="00DB4BEB">
        <w:rPr>
          <w:rFonts w:eastAsia="Malgun Gothic"/>
          <w:b/>
          <w:lang w:eastAsia="ko-KR"/>
        </w:rPr>
        <w:t>Msg4</w:t>
      </w:r>
      <w:r w:rsidR="00B614EF" w:rsidRPr="00DB4BEB">
        <w:rPr>
          <w:rFonts w:eastAsia="Malgun Gothic"/>
          <w:b/>
          <w:lang w:eastAsia="ko-KR"/>
        </w:rPr>
        <w:t>_WS</w:t>
      </w:r>
      <w:r w:rsidR="004D7445" w:rsidRPr="00DB4BEB">
        <w:rPr>
          <w:rFonts w:eastAsia="Malgun Gothic"/>
          <w:b/>
          <w:lang w:eastAsia="ko-KR"/>
        </w:rPr>
        <w:t>/Msg3</w:t>
      </w:r>
      <w:r w:rsidR="003B2090" w:rsidRPr="00DB4BEB">
        <w:rPr>
          <w:rFonts w:eastAsia="Malgun Gothic"/>
          <w:b/>
          <w:lang w:eastAsia="ko-KR"/>
        </w:rPr>
        <w:t>_WP</w:t>
      </w:r>
      <w:r w:rsidR="00F30DC7" w:rsidRPr="00DB4BEB">
        <w:rPr>
          <w:rFonts w:eastAsia="Malgun Gothic"/>
          <w:b/>
          <w:lang w:eastAsia="ko-KR"/>
        </w:rPr>
        <w:t>)</w:t>
      </w:r>
      <w:r w:rsidR="00DC0348" w:rsidRPr="00DB4BEB">
        <w:rPr>
          <w:rFonts w:eastAsia="Malgun Gothic"/>
          <w:b/>
          <w:lang w:eastAsia="ko-KR"/>
        </w:rPr>
        <w:t>)</w:t>
      </w:r>
      <w:r w:rsidR="00D364FF">
        <w:rPr>
          <w:rFonts w:hint="eastAsia"/>
          <w:b/>
          <w:lang w:eastAsia="zh-CN"/>
        </w:rPr>
        <w:t xml:space="preserve"> </w:t>
      </w:r>
      <w:r w:rsidRPr="00DB4BEB">
        <w:rPr>
          <w:rFonts w:eastAsia="Malgun Gothic"/>
          <w:b/>
          <w:lang w:eastAsia="ko-KR"/>
        </w:rPr>
        <w:t>+ ceil</w:t>
      </w:r>
      <w:r w:rsidR="00D364FF">
        <w:rPr>
          <w:rFonts w:hint="eastAsia"/>
          <w:b/>
          <w:lang w:eastAsia="zh-CN"/>
        </w:rPr>
        <w:t xml:space="preserve"> </w:t>
      </w:r>
      <w:r w:rsidRPr="00DB4BEB">
        <w:rPr>
          <w:rFonts w:eastAsia="Malgun Gothic"/>
          <w:b/>
          <w:lang w:eastAsia="ko-KR"/>
        </w:rPr>
        <w:t>(</w:t>
      </w:r>
      <w:r w:rsidR="00324E2E" w:rsidRPr="00DB4BEB">
        <w:rPr>
          <w:rFonts w:eastAsia="Malgun Gothic"/>
          <w:b/>
          <w:lang w:eastAsia="ko-KR"/>
        </w:rPr>
        <w:t>Msg4</w:t>
      </w:r>
      <w:r w:rsidR="003B2090" w:rsidRPr="00DB4BEB">
        <w:rPr>
          <w:rFonts w:eastAsia="Malgun Gothic"/>
          <w:b/>
          <w:lang w:eastAsia="ko-KR"/>
        </w:rPr>
        <w:t>_WS</w:t>
      </w:r>
      <w:r w:rsidRPr="00DB4BEB">
        <w:rPr>
          <w:rFonts w:eastAsia="Malgun Gothic"/>
          <w:b/>
          <w:lang w:eastAsia="ko-KR"/>
        </w:rPr>
        <w:t>/</w:t>
      </w:r>
      <w:r w:rsidR="00324E2E" w:rsidRPr="00DB4BEB">
        <w:rPr>
          <w:rFonts w:eastAsia="Malgun Gothic"/>
          <w:b/>
          <w:lang w:eastAsia="ko-KR"/>
        </w:rPr>
        <w:t>Msg3</w:t>
      </w:r>
      <w:r w:rsidR="003B2090" w:rsidRPr="00DB4BEB">
        <w:rPr>
          <w:rFonts w:eastAsia="Malgun Gothic"/>
          <w:b/>
          <w:lang w:eastAsia="ko-KR"/>
        </w:rPr>
        <w:t>_WP</w:t>
      </w:r>
      <w:r w:rsidRPr="00DB4BEB">
        <w:rPr>
          <w:rFonts w:eastAsia="Malgun Gothic"/>
          <w:b/>
          <w:lang w:eastAsia="ko-KR"/>
        </w:rPr>
        <w:t>)*</w:t>
      </w:r>
      <w:proofErr w:type="spellStart"/>
      <w:r w:rsidRPr="00DB4BEB">
        <w:rPr>
          <w:rFonts w:eastAsia="Malgun Gothic"/>
          <w:b/>
          <w:lang w:eastAsia="ko-KR"/>
        </w:rPr>
        <w:t>carrier_id</w:t>
      </w:r>
      <w:proofErr w:type="spellEnd"/>
      <w:r w:rsidR="00343D65" w:rsidRPr="00DB4BEB">
        <w:rPr>
          <w:rFonts w:eastAsia="Malgun Gothic"/>
          <w:bCs/>
          <w:lang w:eastAsia="ko-KR"/>
        </w:rPr>
        <w:t xml:space="preserve">, </w:t>
      </w:r>
    </w:p>
    <w:p w14:paraId="6C3AFDA8" w14:textId="77777777" w:rsidR="00C656EA" w:rsidRPr="00DB4BEB" w:rsidRDefault="00343D65" w:rsidP="00810082">
      <w:pPr>
        <w:rPr>
          <w:rFonts w:eastAsia="Malgun Gothic"/>
          <w:bCs/>
          <w:lang w:eastAsia="ko-KR"/>
        </w:rPr>
      </w:pPr>
      <w:r w:rsidRPr="00DB4BEB">
        <w:rPr>
          <w:rFonts w:eastAsia="Malgun Gothic"/>
          <w:bCs/>
          <w:lang w:eastAsia="ko-KR"/>
        </w:rPr>
        <w:t>wherein</w:t>
      </w:r>
      <w:r w:rsidR="00C656EA" w:rsidRPr="00DB4BEB">
        <w:rPr>
          <w:rFonts w:eastAsia="Malgun Gothic"/>
          <w:bCs/>
          <w:lang w:eastAsia="ko-KR"/>
        </w:rPr>
        <w:t>:</w:t>
      </w:r>
    </w:p>
    <w:p w14:paraId="3298F52E" w14:textId="5B9D4C6A" w:rsidR="002134E8" w:rsidRPr="00DB4BEB" w:rsidRDefault="00C83DD6" w:rsidP="003572CF">
      <w:pPr>
        <w:pStyle w:val="ListParagraph"/>
        <w:numPr>
          <w:ilvl w:val="0"/>
          <w:numId w:val="31"/>
        </w:numPr>
        <w:rPr>
          <w:rFonts w:eastAsia="Malgun Gothic"/>
          <w:bCs/>
          <w:lang w:eastAsia="ko-KR"/>
        </w:rPr>
      </w:pPr>
      <w:r w:rsidRPr="00DB4BEB">
        <w:rPr>
          <w:rFonts w:eastAsia="Malgun Gothic"/>
          <w:bCs/>
          <w:lang w:eastAsia="ko-KR"/>
        </w:rPr>
        <w:t xml:space="preserve">X is the starting RNTI for Msg4 </w:t>
      </w:r>
      <w:r w:rsidR="00886D0F" w:rsidRPr="00DB4BEB">
        <w:rPr>
          <w:rFonts w:eastAsia="Malgun Gothic"/>
          <w:lang w:eastAsia="ko-KR"/>
        </w:rPr>
        <w:t>reception</w:t>
      </w:r>
      <w:r w:rsidR="00FC6139" w:rsidRPr="00DB4BEB">
        <w:rPr>
          <w:rFonts w:eastAsia="Malgun Gothic"/>
          <w:bCs/>
          <w:lang w:eastAsia="ko-KR"/>
        </w:rPr>
        <w:t xml:space="preserve">, which can be defined by RAN2 e.g. </w:t>
      </w:r>
      <w:r w:rsidR="00C656EA" w:rsidRPr="00DB4BEB">
        <w:rPr>
          <w:rFonts w:eastAsia="Malgun Gothic"/>
          <w:bCs/>
          <w:lang w:eastAsia="ko-KR"/>
        </w:rPr>
        <w:t>X=1 or any other value,</w:t>
      </w:r>
    </w:p>
    <w:p w14:paraId="229B910C" w14:textId="64EF614F" w:rsidR="00C656EA" w:rsidRPr="00DB4BEB" w:rsidRDefault="00B22273" w:rsidP="003572CF">
      <w:pPr>
        <w:pStyle w:val="ListParagraph"/>
        <w:numPr>
          <w:ilvl w:val="0"/>
          <w:numId w:val="31"/>
        </w:numPr>
        <w:rPr>
          <w:rFonts w:eastAsia="Malgun Gothic"/>
          <w:bCs/>
          <w:lang w:eastAsia="ko-KR"/>
        </w:rPr>
      </w:pPr>
      <w:r w:rsidRPr="00DB4BEB">
        <w:rPr>
          <w:rFonts w:eastAsia="Malgun Gothic"/>
          <w:lang w:eastAsia="ko-KR"/>
        </w:rPr>
        <w:t>Msg3_W_index</w:t>
      </w:r>
      <w:r w:rsidR="00343D65" w:rsidRPr="00DB4BEB">
        <w:rPr>
          <w:rFonts w:eastAsia="Malgun Gothic"/>
          <w:lang w:eastAsia="ko-KR"/>
        </w:rPr>
        <w:t xml:space="preserve"> is </w:t>
      </w:r>
      <w:r w:rsidRPr="00DB4BEB">
        <w:rPr>
          <w:rFonts w:eastAsia="Malgun Gothic"/>
          <w:lang w:eastAsia="ko-KR"/>
        </w:rPr>
        <w:t>the index of</w:t>
      </w:r>
      <w:r w:rsidR="00570CEB" w:rsidRPr="00DB4BEB">
        <w:rPr>
          <w:rFonts w:eastAsia="Malgun Gothic"/>
          <w:lang w:eastAsia="ko-KR"/>
        </w:rPr>
        <w:t xml:space="preserve"> Msg3</w:t>
      </w:r>
      <w:r w:rsidR="007E0778" w:rsidRPr="00DB4BEB">
        <w:rPr>
          <w:rFonts w:eastAsia="Malgun Gothic"/>
          <w:lang w:eastAsia="ko-KR"/>
        </w:rPr>
        <w:t xml:space="preserve"> transmission window</w:t>
      </w:r>
      <w:r w:rsidR="00570CEB" w:rsidRPr="00DB4BEB">
        <w:rPr>
          <w:rFonts w:eastAsia="Malgun Gothic"/>
          <w:lang w:eastAsia="ko-KR"/>
        </w:rPr>
        <w:t xml:space="preserve"> </w:t>
      </w:r>
      <w:r w:rsidR="00886D0F" w:rsidRPr="00DB4BEB">
        <w:rPr>
          <w:rFonts w:eastAsia="Malgun Gothic"/>
          <w:lang w:eastAsia="ko-KR"/>
        </w:rPr>
        <w:t xml:space="preserve">within a periodicity </w:t>
      </w:r>
      <w:r w:rsidR="00FB2F23" w:rsidRPr="00DB4BEB">
        <w:rPr>
          <w:rFonts w:eastAsia="Malgun Gothic"/>
          <w:lang w:eastAsia="ko-KR"/>
        </w:rPr>
        <w:t>of 1024 SFNs</w:t>
      </w:r>
      <w:r w:rsidR="00886D0F" w:rsidRPr="00DB4BEB">
        <w:rPr>
          <w:rFonts w:eastAsia="Malgun Gothic"/>
          <w:lang w:eastAsia="ko-KR"/>
        </w:rPr>
        <w:t xml:space="preserve"> </w:t>
      </w:r>
      <w:r w:rsidR="00570CEB" w:rsidRPr="00DB4BEB">
        <w:rPr>
          <w:rFonts w:eastAsia="Malgun Gothic"/>
          <w:lang w:eastAsia="ko-KR"/>
        </w:rPr>
        <w:t xml:space="preserve">and index 0 </w:t>
      </w:r>
      <w:r w:rsidR="00C47E12" w:rsidRPr="00DB4BEB">
        <w:rPr>
          <w:rFonts w:eastAsia="Malgun Gothic"/>
          <w:lang w:eastAsia="ko-KR"/>
        </w:rPr>
        <w:t>corresponds to</w:t>
      </w:r>
      <w:r w:rsidR="00570CEB" w:rsidRPr="00DB4BEB">
        <w:rPr>
          <w:rFonts w:eastAsia="Malgun Gothic"/>
          <w:lang w:eastAsia="ko-KR"/>
        </w:rPr>
        <w:t xml:space="preserve"> the Msg3 transmission window </w:t>
      </w:r>
      <w:r w:rsidR="00C47E12" w:rsidRPr="00DB4BEB">
        <w:rPr>
          <w:rFonts w:eastAsia="Malgun Gothic"/>
          <w:lang w:eastAsia="ko-KR"/>
        </w:rPr>
        <w:t xml:space="preserve">starts at </w:t>
      </w:r>
      <w:r w:rsidR="002270C6" w:rsidRPr="00DB4BEB">
        <w:rPr>
          <w:rFonts w:eastAsia="Malgun Gothic"/>
          <w:lang w:eastAsia="ko-KR"/>
        </w:rPr>
        <w:t>the S</w:t>
      </w:r>
      <w:r w:rsidR="00955BCD" w:rsidRPr="00DB4BEB">
        <w:rPr>
          <w:rFonts w:eastAsia="Malgun Gothic"/>
          <w:lang w:eastAsia="ko-KR"/>
        </w:rPr>
        <w:t>FN defined by IE startSFN-</w:t>
      </w:r>
      <w:r w:rsidR="00D364FF">
        <w:rPr>
          <w:rFonts w:hint="eastAsia"/>
          <w:lang w:eastAsia="zh-CN"/>
        </w:rPr>
        <w:t>r</w:t>
      </w:r>
      <w:r w:rsidR="00955BCD" w:rsidRPr="00DB4BEB">
        <w:rPr>
          <w:rFonts w:eastAsia="Malgun Gothic"/>
          <w:lang w:eastAsia="ko-KR"/>
        </w:rPr>
        <w:t>19.</w:t>
      </w:r>
    </w:p>
    <w:p w14:paraId="51746060" w14:textId="77777777" w:rsidR="00C93CE7" w:rsidRPr="00DB4BEB" w:rsidRDefault="00C93CE7" w:rsidP="003572CF">
      <w:pPr>
        <w:pStyle w:val="ListParagraph"/>
        <w:numPr>
          <w:ilvl w:val="0"/>
          <w:numId w:val="31"/>
        </w:numPr>
        <w:rPr>
          <w:rFonts w:eastAsia="Malgun Gothic"/>
          <w:bCs/>
          <w:lang w:eastAsia="ko-KR"/>
        </w:rPr>
      </w:pPr>
      <w:r w:rsidRPr="00DB4BEB">
        <w:rPr>
          <w:rFonts w:eastAsia="Malgun Gothic"/>
          <w:bCs/>
          <w:lang w:eastAsia="ko-KR"/>
        </w:rPr>
        <w:t>Msg4_WS is the window size of Msg4,</w:t>
      </w:r>
    </w:p>
    <w:p w14:paraId="18A968FB" w14:textId="66026E35" w:rsidR="00FE006F" w:rsidRPr="00DB4BEB" w:rsidRDefault="00C93CE7" w:rsidP="003572CF">
      <w:pPr>
        <w:pStyle w:val="ListParagraph"/>
        <w:numPr>
          <w:ilvl w:val="0"/>
          <w:numId w:val="31"/>
        </w:numPr>
        <w:rPr>
          <w:rFonts w:eastAsia="Malgun Gothic"/>
          <w:bCs/>
          <w:lang w:eastAsia="ko-KR"/>
        </w:rPr>
      </w:pPr>
      <w:r w:rsidRPr="00DB4BEB">
        <w:rPr>
          <w:rFonts w:eastAsia="Malgun Gothic"/>
          <w:bCs/>
          <w:lang w:eastAsia="ko-KR"/>
        </w:rPr>
        <w:t>Msg3_WP: is the window periodicity of Msg3</w:t>
      </w:r>
      <w:r w:rsidR="00CB725B" w:rsidRPr="00DB4BEB">
        <w:rPr>
          <w:rFonts w:eastAsia="Malgun Gothic"/>
          <w:bCs/>
          <w:lang w:eastAsia="ko-KR"/>
        </w:rPr>
        <w:t>.</w:t>
      </w:r>
    </w:p>
    <w:p w14:paraId="13E4DD0B" w14:textId="5A1E3CE3" w:rsidR="005F25FB" w:rsidRPr="00DB4BEB" w:rsidRDefault="005F25FB" w:rsidP="00810082">
      <w:pPr>
        <w:rPr>
          <w:b/>
          <w:noProof/>
        </w:rPr>
      </w:pPr>
      <w:r w:rsidRPr="00DB4BEB">
        <w:rPr>
          <w:b/>
          <w:noProof/>
        </w:rPr>
        <w:t xml:space="preserve">Proposal </w:t>
      </w:r>
      <w:r w:rsidR="00004B2E" w:rsidRPr="00DB4BEB">
        <w:rPr>
          <w:b/>
          <w:noProof/>
        </w:rPr>
        <w:t>6</w:t>
      </w:r>
      <w:r w:rsidR="00577C28" w:rsidRPr="00DB4BEB">
        <w:rPr>
          <w:b/>
          <w:noProof/>
        </w:rPr>
        <w:t xml:space="preserve">: The above formula is </w:t>
      </w:r>
      <w:r w:rsidR="005C4E4D" w:rsidRPr="00DB4BEB">
        <w:rPr>
          <w:b/>
          <w:noProof/>
        </w:rPr>
        <w:t xml:space="preserve">used for deriving RNTI </w:t>
      </w:r>
      <w:r w:rsidR="002A7282" w:rsidRPr="00DB4BEB">
        <w:rPr>
          <w:b/>
          <w:noProof/>
        </w:rPr>
        <w:t xml:space="preserve">for Msg4 monitoring if single RNTI per Msg3 transmission window is </w:t>
      </w:r>
      <w:r w:rsidR="004B4FE6" w:rsidRPr="00DB4BEB">
        <w:rPr>
          <w:b/>
          <w:noProof/>
        </w:rPr>
        <w:t>agreed</w:t>
      </w:r>
      <w:r w:rsidR="002A7282" w:rsidRPr="00DB4BEB">
        <w:rPr>
          <w:b/>
          <w:noProof/>
        </w:rPr>
        <w:t>.</w:t>
      </w:r>
    </w:p>
    <w:p w14:paraId="5AAB74E8" w14:textId="77777777" w:rsidR="00BF7FC6" w:rsidRPr="003572CF" w:rsidRDefault="00BF7FC6" w:rsidP="00BF7FC6">
      <w:pPr>
        <w:rPr>
          <w:noProof/>
          <w:lang w:eastAsia="zh-CN"/>
        </w:rPr>
      </w:pPr>
    </w:p>
    <w:p w14:paraId="11BD940E" w14:textId="06011F84" w:rsidR="006D7674" w:rsidRPr="003572CF" w:rsidRDefault="006D7674" w:rsidP="006D7674">
      <w:pPr>
        <w:pStyle w:val="Heading2"/>
        <w:rPr>
          <w:noProof/>
          <w:lang w:eastAsia="zh-CN"/>
        </w:rPr>
      </w:pPr>
      <w:r w:rsidRPr="003572CF">
        <w:rPr>
          <w:noProof/>
        </w:rPr>
        <w:t>2.</w:t>
      </w:r>
      <w:r w:rsidR="0039602A" w:rsidRPr="003572CF">
        <w:rPr>
          <w:noProof/>
          <w:lang w:eastAsia="zh-CN"/>
        </w:rPr>
        <w:t>3</w:t>
      </w:r>
      <w:r w:rsidRPr="003572CF">
        <w:rPr>
          <w:noProof/>
        </w:rPr>
        <w:tab/>
      </w:r>
      <w:r w:rsidRPr="003572CF">
        <w:rPr>
          <w:noProof/>
          <w:lang w:eastAsia="zh-CN"/>
        </w:rPr>
        <w:t xml:space="preserve">UE capability </w:t>
      </w:r>
      <w:r w:rsidR="00685228" w:rsidRPr="003572CF">
        <w:rPr>
          <w:noProof/>
          <w:lang w:eastAsia="zh-CN"/>
        </w:rPr>
        <w:t xml:space="preserve">on </w:t>
      </w:r>
      <w:r w:rsidRPr="003572CF">
        <w:rPr>
          <w:noProof/>
          <w:lang w:eastAsia="zh-CN"/>
        </w:rPr>
        <w:t>SA and DSA</w:t>
      </w:r>
    </w:p>
    <w:p w14:paraId="4830C419" w14:textId="19E329C7" w:rsidR="0062142E" w:rsidRPr="003572CF" w:rsidRDefault="00443992" w:rsidP="006D7674">
      <w:pPr>
        <w:rPr>
          <w:noProof/>
        </w:rPr>
      </w:pPr>
      <w:r w:rsidRPr="003572CF">
        <w:rPr>
          <w:noProof/>
        </w:rPr>
        <w:t>In the post-meeting email discussion</w:t>
      </w:r>
      <w:r w:rsidR="0039602A" w:rsidRPr="003572CF">
        <w:rPr>
          <w:noProof/>
          <w:lang w:eastAsia="zh-CN"/>
        </w:rPr>
        <w:t>s</w:t>
      </w:r>
      <w:r w:rsidRPr="003572CF">
        <w:rPr>
          <w:noProof/>
        </w:rPr>
        <w:t xml:space="preserve">, another contentious point is whether UEs capable of CB-Msg3 shall support DSA by default. </w:t>
      </w:r>
      <w:r w:rsidR="00C15169" w:rsidRPr="003572CF">
        <w:rPr>
          <w:noProof/>
        </w:rPr>
        <w:t>In our view, the requirements for supporting DSA are different from those for SA</w:t>
      </w:r>
      <w:r w:rsidR="0039602A" w:rsidRPr="003572CF">
        <w:rPr>
          <w:noProof/>
          <w:lang w:eastAsia="zh-CN"/>
        </w:rPr>
        <w:t xml:space="preserve"> therefore it is better to differenate SA and DSA UE capabilities</w:t>
      </w:r>
      <w:r w:rsidR="00C15169" w:rsidRPr="003572CF">
        <w:rPr>
          <w:noProof/>
        </w:rPr>
        <w:t>.</w:t>
      </w:r>
    </w:p>
    <w:p w14:paraId="3B40DF30" w14:textId="6EAB818A" w:rsidR="00443992" w:rsidRPr="003572CF" w:rsidRDefault="0062142E" w:rsidP="006D7674">
      <w:pPr>
        <w:rPr>
          <w:noProof/>
        </w:rPr>
      </w:pPr>
      <w:r w:rsidRPr="003572CF">
        <w:rPr>
          <w:noProof/>
        </w:rPr>
        <w:t xml:space="preserve">For SA, it is simple on how to derive the RNTI for Msg4 recpetion and how to start the CB-Msg4 reception window since there is only one Msg3 transmission replica. RAN2 already reached </w:t>
      </w:r>
      <w:r w:rsidR="0039602A" w:rsidRPr="003572CF">
        <w:rPr>
          <w:noProof/>
          <w:lang w:eastAsia="zh-CN"/>
        </w:rPr>
        <w:t xml:space="preserve">below </w:t>
      </w:r>
      <w:r w:rsidRPr="003572CF">
        <w:rPr>
          <w:noProof/>
        </w:rPr>
        <w:t>agreements in previous meetings on these aspects.</w:t>
      </w:r>
    </w:p>
    <w:p w14:paraId="6EAEBC1B" w14:textId="77777777" w:rsidR="0062142E" w:rsidRPr="003572CF" w:rsidRDefault="0062142E" w:rsidP="0062142E">
      <w:pPr>
        <w:pStyle w:val="ListParagraph"/>
        <w:numPr>
          <w:ilvl w:val="0"/>
          <w:numId w:val="24"/>
        </w:numPr>
        <w:pBdr>
          <w:top w:val="single" w:sz="4" w:space="1" w:color="auto"/>
          <w:left w:val="single" w:sz="4" w:space="4" w:color="auto"/>
          <w:bottom w:val="single" w:sz="4" w:space="1" w:color="auto"/>
          <w:right w:val="single" w:sz="4" w:space="4" w:color="auto"/>
        </w:pBdr>
        <w:rPr>
          <w:noProof/>
        </w:rPr>
      </w:pPr>
      <w:r w:rsidRPr="003572CF">
        <w:rPr>
          <w:noProof/>
        </w:rPr>
        <w:t xml:space="preserve">For SA case (single replica), after the end of all repetition of CB-Msg3 PUSCH transmission, UE starts a window for response reception taking UE-eNB RTT into account. FFS if we need to consider additional delay e.g. for the processing time </w:t>
      </w:r>
    </w:p>
    <w:p w14:paraId="64348EB6" w14:textId="37975790" w:rsidR="0062142E" w:rsidRPr="003572CF" w:rsidRDefault="0062142E" w:rsidP="0062142E">
      <w:pPr>
        <w:pStyle w:val="ListParagraph"/>
        <w:numPr>
          <w:ilvl w:val="0"/>
          <w:numId w:val="24"/>
        </w:numPr>
        <w:pBdr>
          <w:top w:val="single" w:sz="4" w:space="1" w:color="auto"/>
          <w:left w:val="single" w:sz="4" w:space="4" w:color="auto"/>
          <w:bottom w:val="single" w:sz="4" w:space="1" w:color="auto"/>
          <w:right w:val="single" w:sz="4" w:space="4" w:color="auto"/>
        </w:pBdr>
        <w:rPr>
          <w:noProof/>
        </w:rPr>
      </w:pPr>
      <w:r w:rsidRPr="003572CF">
        <w:rPr>
          <w:noProof/>
        </w:rPr>
        <w:t>The RNTI used at least to schedule Msg4 transmission is derived based on the resource associated to the PUSCH occasion used for contention based Msg3 EDT transmission (FFS on the details. FFS how this is impacted by DSA)</w:t>
      </w:r>
    </w:p>
    <w:p w14:paraId="69A6EB73" w14:textId="04C011B5" w:rsidR="00ED7A82" w:rsidRPr="00BA5161" w:rsidRDefault="0062142E" w:rsidP="006D7674">
      <w:pPr>
        <w:rPr>
          <w:noProof/>
        </w:rPr>
      </w:pPr>
      <w:r w:rsidRPr="00BA5161">
        <w:rPr>
          <w:noProof/>
        </w:rPr>
        <w:t xml:space="preserve">For DSA, </w:t>
      </w:r>
      <w:r w:rsidR="00ED7A82" w:rsidRPr="00BA5161">
        <w:rPr>
          <w:noProof/>
        </w:rPr>
        <w:t>RAN2</w:t>
      </w:r>
      <w:r w:rsidRPr="00BA5161">
        <w:rPr>
          <w:noProof/>
        </w:rPr>
        <w:t xml:space="preserve"> introduce</w:t>
      </w:r>
      <w:r w:rsidR="00ED7A82" w:rsidRPr="00BA5161">
        <w:rPr>
          <w:noProof/>
        </w:rPr>
        <w:t>s</w:t>
      </w:r>
      <w:r w:rsidRPr="00BA5161">
        <w:rPr>
          <w:noProof/>
        </w:rPr>
        <w:t xml:space="preserve"> the CB-Msg3 transmission window and, accordingly, it is controversial on how to decide the RNTI for CB-Msg4 recpetion as well as the </w:t>
      </w:r>
      <w:r w:rsidR="00ED7A82" w:rsidRPr="00BA5161">
        <w:rPr>
          <w:noProof/>
        </w:rPr>
        <w:t>Msg4 recpetion windows. To support DSA, it will compl</w:t>
      </w:r>
      <w:r w:rsidR="00CF38D7">
        <w:rPr>
          <w:noProof/>
        </w:rPr>
        <w:t>icate</w:t>
      </w:r>
      <w:r w:rsidR="00ED7A82" w:rsidRPr="00BA5161">
        <w:rPr>
          <w:noProof/>
        </w:rPr>
        <w:t xml:space="preserve"> not only UE but also NW implementation.</w:t>
      </w:r>
      <w:r w:rsidR="0039602A" w:rsidRPr="00BA5161">
        <w:rPr>
          <w:noProof/>
          <w:lang w:eastAsia="zh-CN"/>
        </w:rPr>
        <w:t xml:space="preserve"> </w:t>
      </w:r>
      <w:r w:rsidR="00ED7A82" w:rsidRPr="00BA5161">
        <w:rPr>
          <w:noProof/>
        </w:rPr>
        <w:t>Therefore, we think DSA is an enhancement for CB-Msg3 (i.e., DSA is an optional sub-featu</w:t>
      </w:r>
      <w:r w:rsidR="00A67DB7">
        <w:rPr>
          <w:noProof/>
        </w:rPr>
        <w:t>r</w:t>
      </w:r>
      <w:r w:rsidR="00ED7A82" w:rsidRPr="00BA5161">
        <w:rPr>
          <w:noProof/>
        </w:rPr>
        <w:t>e for CB-Msg3).</w:t>
      </w:r>
    </w:p>
    <w:p w14:paraId="1289C639" w14:textId="6197D8B5" w:rsidR="00ED7A82" w:rsidRPr="003572CF" w:rsidRDefault="00ED7A82" w:rsidP="00ED7A82">
      <w:pPr>
        <w:rPr>
          <w:b/>
          <w:noProof/>
        </w:rPr>
      </w:pPr>
      <w:r w:rsidRPr="003572CF">
        <w:rPr>
          <w:b/>
          <w:noProof/>
        </w:rPr>
        <w:t xml:space="preserve">Proposal </w:t>
      </w:r>
      <w:r w:rsidR="00004B2E">
        <w:rPr>
          <w:b/>
          <w:noProof/>
          <w:lang w:eastAsia="zh-CN"/>
        </w:rPr>
        <w:t>7</w:t>
      </w:r>
      <w:r w:rsidRPr="003572CF">
        <w:rPr>
          <w:b/>
          <w:noProof/>
        </w:rPr>
        <w:t>: DSA is an optional sub-feature for CB-Msg3.</w:t>
      </w:r>
    </w:p>
    <w:p w14:paraId="368EB7CB" w14:textId="7F0B8013" w:rsidR="00562B78" w:rsidRPr="00170A55" w:rsidRDefault="00562B78" w:rsidP="006D7674">
      <w:pPr>
        <w:rPr>
          <w:color w:val="000000" w:themeColor="text1"/>
        </w:rPr>
      </w:pPr>
      <w:r w:rsidRPr="003572CF">
        <w:rPr>
          <w:noProof/>
        </w:rPr>
        <w:t xml:space="preserve">If both SA and DSA capable UEs are supported in the same eNB, another issue is whether the NW-configured CB-Msg3 resource can be shared between the SA and DSA UEs. In our understanding, to avoid the resourse </w:t>
      </w:r>
      <w:r w:rsidRPr="00170A55">
        <w:rPr>
          <w:color w:val="000000" w:themeColor="text1"/>
        </w:rPr>
        <w:t>fragmentation, the resource sharing should be supported.</w:t>
      </w:r>
    </w:p>
    <w:p w14:paraId="09AC9A3F" w14:textId="19618F44" w:rsidR="00562B78" w:rsidRDefault="00562B78" w:rsidP="006D7674">
      <w:pPr>
        <w:rPr>
          <w:b/>
          <w:noProof/>
          <w:lang w:eastAsia="zh-CN"/>
        </w:rPr>
      </w:pPr>
      <w:r w:rsidRPr="003572CF">
        <w:rPr>
          <w:b/>
          <w:noProof/>
        </w:rPr>
        <w:t xml:space="preserve">Proposal </w:t>
      </w:r>
      <w:r w:rsidR="00004B2E">
        <w:rPr>
          <w:b/>
          <w:noProof/>
          <w:lang w:eastAsia="zh-CN"/>
        </w:rPr>
        <w:t>8</w:t>
      </w:r>
      <w:r w:rsidRPr="003572CF">
        <w:rPr>
          <w:b/>
          <w:noProof/>
        </w:rPr>
        <w:t>: CB-Msg3 resources can be shared between SA-capable UEs and DSA-capable UEs that support CB-Msg3</w:t>
      </w:r>
      <w:r w:rsidR="0039602A" w:rsidRPr="003572CF">
        <w:rPr>
          <w:b/>
          <w:noProof/>
          <w:lang w:eastAsia="zh-CN"/>
        </w:rPr>
        <w:t>.</w:t>
      </w:r>
    </w:p>
    <w:p w14:paraId="54F5B44F" w14:textId="77777777" w:rsidR="00F545EF" w:rsidRDefault="00CB3A06" w:rsidP="006D7674">
      <w:r w:rsidRPr="003572CF">
        <w:rPr>
          <w:bCs/>
          <w:noProof/>
          <w:lang w:eastAsia="zh-CN"/>
        </w:rPr>
        <w:lastRenderedPageBreak/>
        <w:t>Regarding how to capture UE behavior for SA in the specification, one view is that SA can be treated as a special case of DSA, where the DSA Msg3 transmission window is reduced to a single time unit (the length of one replica transmission, including repetitions), and only one replica is configured. However, if the eNB must support both SA and DSA UEs, it will need to configure a long DSA Msg3 transmission window to accommodate multiple replica transmission opportunities. With such a long DSA transmission window, it becomes unclear for SA UEs how they should start the Msg4 reception window or determine the RNTI for CB-Msg4 monitoring. In this sense, we prefer to specify the UE behavior for SA and DSA UEs separately.</w:t>
      </w:r>
    </w:p>
    <w:p w14:paraId="4E0F50DB" w14:textId="0187C1ED" w:rsidR="00F545EF" w:rsidRDefault="00EA02E0" w:rsidP="006D7674">
      <w:pPr>
        <w:rPr>
          <w:b/>
          <w:lang w:eastAsia="zh-CN"/>
        </w:rPr>
      </w:pPr>
      <w:r w:rsidRPr="00B5473A">
        <w:rPr>
          <w:b/>
        </w:rPr>
        <w:t xml:space="preserve">Proposal </w:t>
      </w:r>
      <w:r w:rsidR="00004B2E">
        <w:rPr>
          <w:b/>
          <w:lang w:eastAsia="zh-CN"/>
        </w:rPr>
        <w:t>9</w:t>
      </w:r>
      <w:r w:rsidRPr="00B5473A">
        <w:rPr>
          <w:b/>
        </w:rPr>
        <w:t xml:space="preserve">: RAN2 to capture the UE </w:t>
      </w:r>
      <w:proofErr w:type="spellStart"/>
      <w:r w:rsidRPr="00B5473A">
        <w:rPr>
          <w:b/>
        </w:rPr>
        <w:t>behavior</w:t>
      </w:r>
      <w:proofErr w:type="spellEnd"/>
      <w:r w:rsidRPr="00B5473A">
        <w:rPr>
          <w:b/>
        </w:rPr>
        <w:t xml:space="preserve"> for CB-Msg3 SA and CB-Msg3 DSA UEs separately</w:t>
      </w:r>
      <w:r w:rsidR="0039602A" w:rsidRPr="00B5473A">
        <w:rPr>
          <w:b/>
          <w:lang w:eastAsia="zh-CN"/>
        </w:rPr>
        <w:t>.</w:t>
      </w:r>
    </w:p>
    <w:p w14:paraId="5BB91B77" w14:textId="77777777" w:rsidR="002D082E" w:rsidRDefault="002D082E" w:rsidP="006D7674"/>
    <w:p w14:paraId="71AE7EE7" w14:textId="6B53FCFD" w:rsidR="002D082E" w:rsidRDefault="00B45CC6" w:rsidP="003572CF">
      <w:pPr>
        <w:pStyle w:val="Heading2"/>
      </w:pPr>
      <w:r w:rsidRPr="003572CF">
        <w:rPr>
          <w:noProof/>
        </w:rPr>
        <w:t>2.</w:t>
      </w:r>
      <w:r w:rsidR="00C63B9E" w:rsidRPr="003572CF">
        <w:rPr>
          <w:noProof/>
        </w:rPr>
        <w:t>4</w:t>
      </w:r>
      <w:r w:rsidRPr="003572CF">
        <w:rPr>
          <w:noProof/>
        </w:rPr>
        <w:tab/>
      </w:r>
      <w:r w:rsidR="00886A38">
        <w:rPr>
          <w:rFonts w:hint="eastAsia"/>
          <w:noProof/>
        </w:rPr>
        <w:t>Maximum TBS for CB-Msg3 triggering</w:t>
      </w:r>
      <w:r w:rsidR="00CF2D36">
        <w:rPr>
          <w:rFonts w:hint="eastAsia"/>
          <w:noProof/>
        </w:rPr>
        <w:t xml:space="preserve"> </w:t>
      </w:r>
    </w:p>
    <w:p w14:paraId="2B296BB4" w14:textId="0DC24A71" w:rsidR="00C63B9E" w:rsidRPr="00170A55" w:rsidRDefault="00C63B9E" w:rsidP="00C63B9E">
      <w:r w:rsidRPr="00170A55">
        <w:t xml:space="preserve">It was agreed in RAN2-128 meeting that the UE triggers CB-Msg3 only if the size of pending UL data is less than the configured maximum TBS. But it is open whether the maximum TBS threshold is the same or different for different CE levels. </w:t>
      </w:r>
      <w:r w:rsidRPr="00170A55">
        <w:rPr>
          <w:lang w:eastAsia="zh-CN"/>
        </w:rPr>
        <w:t>T</w:t>
      </w:r>
      <w:r w:rsidRPr="00170A55">
        <w:t>he maximum TBS threshold for CB-Msg3 is similar to the threshold used to decide whether UE can trigger the legacy EDT transmission. As defined in TS36.331 section 5.3.3.1b, the UE can initiate</w:t>
      </w:r>
      <w:r w:rsidRPr="00170A55">
        <w:rPr>
          <w:lang w:eastAsia="zh-CN"/>
        </w:rPr>
        <w:t xml:space="preserve"> legacy</w:t>
      </w:r>
      <w:r w:rsidRPr="00170A55">
        <w:t xml:space="preserve"> CP or UP EDT when the size of the resulting MAC PDU including the total UL data is expected to be smaller than or equal to the TBS signalled in </w:t>
      </w:r>
      <w:r w:rsidRPr="00170A55">
        <w:rPr>
          <w:i/>
        </w:rPr>
        <w:t>edt-TBS</w:t>
      </w:r>
      <w:r w:rsidRPr="00170A55">
        <w:t xml:space="preserve">. The </w:t>
      </w:r>
      <w:r w:rsidRPr="00170A55">
        <w:rPr>
          <w:i/>
        </w:rPr>
        <w:t>edt-TBS</w:t>
      </w:r>
      <w:r w:rsidRPr="00170A55">
        <w:t xml:space="preserve"> is defined </w:t>
      </w:r>
      <w:r w:rsidRPr="00170A55">
        <w:rPr>
          <w:lang w:eastAsia="zh-CN"/>
        </w:rPr>
        <w:t xml:space="preserve">as </w:t>
      </w:r>
      <w:r w:rsidRPr="00170A55">
        <w:t xml:space="preserve">per-CE level, which is given in </w:t>
      </w:r>
      <w:r w:rsidRPr="00170A55">
        <w:rPr>
          <w:i/>
        </w:rPr>
        <w:t>RACH-CE-LevelInfo-r13</w:t>
      </w:r>
      <w:r w:rsidRPr="00170A55">
        <w:t xml:space="preserve">. </w:t>
      </w:r>
      <w:r w:rsidRPr="00170A55">
        <w:rPr>
          <w:lang w:eastAsia="zh-CN"/>
        </w:rPr>
        <w:t>Since the legacy EDT and CB-Msg3 EDT are similar from the Msg3 data transmission point of view, we believe t</w:t>
      </w:r>
      <w:r w:rsidRPr="00170A55">
        <w:t>he same principle used for legacy EDT can be applied to CB-Msg3 EDT.</w:t>
      </w:r>
      <w:r w:rsidRPr="00170A55">
        <w:rPr>
          <w:lang w:eastAsia="zh-CN"/>
        </w:rPr>
        <w:t xml:space="preserve"> The per-CE level TBS threshold enables the flexibility to configure different thresholds considering the repetition request and resource cost for different CE levels.</w:t>
      </w:r>
    </w:p>
    <w:tbl>
      <w:tblPr>
        <w:tblStyle w:val="TableGrid"/>
        <w:tblW w:w="0" w:type="auto"/>
        <w:tblLook w:val="04A0" w:firstRow="1" w:lastRow="0" w:firstColumn="1" w:lastColumn="0" w:noHBand="0" w:noVBand="1"/>
      </w:tblPr>
      <w:tblGrid>
        <w:gridCol w:w="9631"/>
      </w:tblGrid>
      <w:tr w:rsidR="00C63B9E" w14:paraId="66FC24C0" w14:textId="77777777">
        <w:tc>
          <w:tcPr>
            <w:tcW w:w="9631" w:type="dxa"/>
          </w:tcPr>
          <w:p w14:paraId="6F15A590" w14:textId="77777777" w:rsidR="00C63B9E" w:rsidRPr="00170A55" w:rsidRDefault="00C63B9E">
            <w:pPr>
              <w:pStyle w:val="TAL"/>
              <w:rPr>
                <w:b/>
                <w:i/>
              </w:rPr>
            </w:pPr>
            <w:r w:rsidRPr="00170A55">
              <w:rPr>
                <w:b/>
                <w:i/>
              </w:rPr>
              <w:t>edt-TBS</w:t>
            </w:r>
          </w:p>
          <w:p w14:paraId="2C7D88F7" w14:textId="77777777" w:rsidR="00C63B9E" w:rsidRPr="00170A55" w:rsidRDefault="00C63B9E">
            <w:r w:rsidRPr="00170A55">
              <w:rPr>
                <w:highlight w:val="yellow"/>
                <w:lang w:eastAsia="en-GB"/>
              </w:rPr>
              <w:t>Largest TBS for Msg3 for a CE level applicable to a UE performing EDT.</w:t>
            </w:r>
            <w:r w:rsidRPr="00170A55">
              <w:rPr>
                <w:lang w:eastAsia="en-GB"/>
              </w:rPr>
              <w:t xml:space="preserve"> Value in bits. Value b328 corresponds to 328 bits, b408 corresponds to 408 bits and so on. Additionally, value b1000or456 corresponds to 1000 bits for CE levels 0 and 1, and 456 bits for CE levels 2 and 3.</w:t>
            </w:r>
            <w:r w:rsidRPr="00A45546">
              <w:rPr>
                <w:bCs/>
                <w:noProof/>
                <w:lang w:eastAsia="en-GB"/>
              </w:rPr>
              <w:t xml:space="preserve"> See TS 36.213 [23].</w:t>
            </w:r>
          </w:p>
        </w:tc>
      </w:tr>
    </w:tbl>
    <w:p w14:paraId="721ABC5A" w14:textId="77777777" w:rsidR="00C63B9E" w:rsidRPr="00170A55" w:rsidRDefault="00C63B9E" w:rsidP="00C63B9E">
      <w:pPr>
        <w:rPr>
          <w:sz w:val="2"/>
          <w:szCs w:val="2"/>
        </w:rPr>
      </w:pPr>
    </w:p>
    <w:p w14:paraId="06B8CA66" w14:textId="502743DD" w:rsidR="00C63B9E" w:rsidRPr="00F849A8" w:rsidRDefault="00C63B9E" w:rsidP="00C63B9E">
      <w:pPr>
        <w:rPr>
          <w:b/>
          <w:noProof/>
          <w:lang w:eastAsia="zh-CN"/>
        </w:rPr>
      </w:pPr>
      <w:r w:rsidRPr="00F849A8">
        <w:rPr>
          <w:b/>
          <w:noProof/>
        </w:rPr>
        <w:t xml:space="preserve">Observation </w:t>
      </w:r>
      <w:r w:rsidR="00762FCB">
        <w:rPr>
          <w:b/>
          <w:lang w:eastAsia="zh-CN"/>
        </w:rPr>
        <w:t>5</w:t>
      </w:r>
      <w:r w:rsidRPr="00F849A8">
        <w:rPr>
          <w:b/>
          <w:noProof/>
        </w:rPr>
        <w:t xml:space="preserve">: The TBS threshold for legacy EDT is defined </w:t>
      </w:r>
      <w:r w:rsidRPr="00F849A8">
        <w:rPr>
          <w:b/>
          <w:noProof/>
          <w:lang w:eastAsia="zh-CN"/>
        </w:rPr>
        <w:t xml:space="preserve">as per </w:t>
      </w:r>
      <w:r w:rsidRPr="00F849A8">
        <w:rPr>
          <w:b/>
          <w:noProof/>
        </w:rPr>
        <w:t>C</w:t>
      </w:r>
      <w:r w:rsidRPr="00F849A8">
        <w:rPr>
          <w:b/>
          <w:noProof/>
          <w:lang w:eastAsia="zh-CN"/>
        </w:rPr>
        <w:t>overage Enhancement level</w:t>
      </w:r>
      <w:r w:rsidRPr="00F849A8">
        <w:rPr>
          <w:b/>
          <w:noProof/>
        </w:rPr>
        <w:t>.</w:t>
      </w:r>
      <w:r w:rsidRPr="00F849A8">
        <w:rPr>
          <w:b/>
          <w:noProof/>
          <w:lang w:eastAsia="zh-CN"/>
        </w:rPr>
        <w:t xml:space="preserve"> </w:t>
      </w:r>
    </w:p>
    <w:p w14:paraId="7A396EB6" w14:textId="0D6359EB" w:rsidR="00C63B9E" w:rsidRPr="00F849A8" w:rsidRDefault="00C63B9E" w:rsidP="00C63B9E">
      <w:pPr>
        <w:rPr>
          <w:b/>
          <w:noProof/>
        </w:rPr>
      </w:pPr>
      <w:r w:rsidRPr="00F849A8">
        <w:rPr>
          <w:b/>
          <w:noProof/>
        </w:rPr>
        <w:t xml:space="preserve">Proposal </w:t>
      </w:r>
      <w:r w:rsidR="00004B2E">
        <w:rPr>
          <w:b/>
          <w:lang w:eastAsia="zh-CN"/>
        </w:rPr>
        <w:t>10</w:t>
      </w:r>
      <w:r w:rsidRPr="00F849A8">
        <w:rPr>
          <w:b/>
          <w:noProof/>
        </w:rPr>
        <w:t xml:space="preserve">: </w:t>
      </w:r>
      <w:r w:rsidRPr="00F849A8">
        <w:rPr>
          <w:b/>
          <w:noProof/>
          <w:lang w:eastAsia="zh-CN"/>
        </w:rPr>
        <w:t>The m</w:t>
      </w:r>
      <w:r w:rsidRPr="00F849A8">
        <w:rPr>
          <w:b/>
          <w:noProof/>
        </w:rPr>
        <w:t xml:space="preserve">aximum TBS </w:t>
      </w:r>
      <w:r w:rsidRPr="00F849A8">
        <w:rPr>
          <w:b/>
          <w:noProof/>
          <w:lang w:eastAsia="zh-CN"/>
        </w:rPr>
        <w:t xml:space="preserve">for CB-Msg3 </w:t>
      </w:r>
      <w:r w:rsidRPr="00F849A8">
        <w:rPr>
          <w:b/>
          <w:noProof/>
        </w:rPr>
        <w:t>can be defined differently for different Coverage Enhancement (CE) levels.</w:t>
      </w:r>
    </w:p>
    <w:p w14:paraId="08593D26" w14:textId="77777777" w:rsidR="00C63B9E" w:rsidRPr="00F849A8" w:rsidRDefault="00C63B9E" w:rsidP="00C63B9E">
      <w:pPr>
        <w:rPr>
          <w:noProof/>
          <w:lang w:eastAsia="zh-CN"/>
        </w:rPr>
      </w:pPr>
      <w:r w:rsidRPr="00F849A8">
        <w:rPr>
          <w:noProof/>
          <w:lang w:eastAsia="zh-CN"/>
        </w:rPr>
        <w:t xml:space="preserve">In legacy EDT, there is some optimization to enable UE to select smaller TBS than </w:t>
      </w:r>
      <w:r w:rsidRPr="00F849A8">
        <w:rPr>
          <w:i/>
          <w:iCs/>
          <w:noProof/>
          <w:lang w:eastAsia="zh-CN"/>
        </w:rPr>
        <w:t>edt-TBS</w:t>
      </w:r>
      <w:r w:rsidRPr="00F849A8">
        <w:rPr>
          <w:noProof/>
          <w:lang w:eastAsia="zh-CN"/>
        </w:rPr>
        <w:t xml:space="preserve"> for Msg3.  The UEs can adapt their TBS selection based on their specific coverage conditions and pending data size, improving reliability and efficiency (e.g., to avoid padding bits to be transmitted in vain). If the UE selects a smaller TBS, the number of UL transmission repetitions should be adapted as well.</w:t>
      </w:r>
    </w:p>
    <w:tbl>
      <w:tblPr>
        <w:tblStyle w:val="TableGrid"/>
        <w:tblW w:w="0" w:type="auto"/>
        <w:tblLook w:val="04A0" w:firstRow="1" w:lastRow="0" w:firstColumn="1" w:lastColumn="0" w:noHBand="0" w:noVBand="1"/>
      </w:tblPr>
      <w:tblGrid>
        <w:gridCol w:w="9631"/>
      </w:tblGrid>
      <w:tr w:rsidR="00C63B9E" w14:paraId="290588B6" w14:textId="77777777">
        <w:tc>
          <w:tcPr>
            <w:tcW w:w="9631" w:type="dxa"/>
          </w:tcPr>
          <w:p w14:paraId="628B8630" w14:textId="77777777" w:rsidR="00C63B9E" w:rsidRPr="00A45546" w:rsidRDefault="00C63B9E">
            <w:pPr>
              <w:pStyle w:val="TAL"/>
              <w:rPr>
                <w:b/>
                <w:i/>
                <w:noProof/>
                <w:lang w:eastAsia="en-GB"/>
              </w:rPr>
            </w:pPr>
            <w:r w:rsidRPr="00A45546">
              <w:rPr>
                <w:b/>
                <w:i/>
                <w:noProof/>
                <w:lang w:eastAsia="en-GB"/>
              </w:rPr>
              <w:t>edt-SmallTBS-Enabled</w:t>
            </w:r>
          </w:p>
          <w:p w14:paraId="1DA7BFCC" w14:textId="77777777" w:rsidR="00C63B9E" w:rsidRPr="00A45546" w:rsidRDefault="00C63B9E">
            <w:pPr>
              <w:rPr>
                <w:bCs/>
                <w:noProof/>
                <w:lang w:eastAsia="en-GB"/>
              </w:rPr>
            </w:pPr>
            <w:r w:rsidRPr="00A45546">
              <w:rPr>
                <w:noProof/>
                <w:lang w:eastAsia="en-GB"/>
              </w:rPr>
              <w:t xml:space="preserve">Value TRUE indicates </w:t>
            </w:r>
            <w:r w:rsidRPr="00A45546">
              <w:rPr>
                <w:noProof/>
                <w:highlight w:val="yellow"/>
                <w:lang w:eastAsia="en-GB"/>
              </w:rPr>
              <w:t xml:space="preserve">UE performing EDT is allowed to select TBS smaller than </w:t>
            </w:r>
            <w:r w:rsidRPr="00A45546">
              <w:rPr>
                <w:i/>
                <w:noProof/>
                <w:highlight w:val="yellow"/>
                <w:lang w:eastAsia="en-GB"/>
              </w:rPr>
              <w:t>edt-TBS</w:t>
            </w:r>
            <w:r w:rsidRPr="00A45546">
              <w:rPr>
                <w:noProof/>
                <w:highlight w:val="yellow"/>
                <w:lang w:eastAsia="en-GB"/>
              </w:rPr>
              <w:t xml:space="preserve"> for Msg3 in the corresponding CE level,</w:t>
            </w:r>
            <w:r w:rsidRPr="00A45546">
              <w:rPr>
                <w:noProof/>
                <w:lang w:eastAsia="en-GB"/>
              </w:rPr>
              <w:t xml:space="preserve"> as specified in TS </w:t>
            </w:r>
            <w:r w:rsidRPr="00A45546">
              <w:rPr>
                <w:bCs/>
                <w:noProof/>
                <w:lang w:eastAsia="en-GB"/>
              </w:rPr>
              <w:t>36.213 [23].</w:t>
            </w:r>
          </w:p>
          <w:p w14:paraId="4775BF37" w14:textId="77777777" w:rsidR="00C63B9E" w:rsidRPr="00A45546" w:rsidRDefault="00C63B9E">
            <w:pPr>
              <w:rPr>
                <w:b/>
                <w:noProof/>
                <w:lang w:eastAsia="zh-CN"/>
              </w:rPr>
            </w:pPr>
          </w:p>
          <w:p w14:paraId="0B356D1C" w14:textId="77777777" w:rsidR="00C63B9E" w:rsidRPr="00A45546" w:rsidRDefault="00C63B9E">
            <w:pPr>
              <w:rPr>
                <w:b/>
                <w:noProof/>
                <w:lang w:eastAsia="zh-CN"/>
              </w:rPr>
            </w:pPr>
            <w:r w:rsidRPr="00A45546">
              <w:rPr>
                <w:b/>
                <w:noProof/>
                <w:lang w:eastAsia="zh-CN"/>
              </w:rPr>
              <w:t>Excerpt from 36.213 section 16.3.3:</w:t>
            </w:r>
          </w:p>
          <w:p w14:paraId="1BA793A1" w14:textId="77777777" w:rsidR="00C63B9E" w:rsidRPr="00A45546" w:rsidRDefault="00C63B9E">
            <w:pPr>
              <w:rPr>
                <w:b/>
                <w:noProof/>
                <w:lang w:eastAsia="zh-CN"/>
              </w:rPr>
            </w:pPr>
            <w:r w:rsidRPr="00A45546">
              <w:rPr>
                <w:b/>
                <w:noProof/>
                <w:lang w:eastAsia="zh-CN"/>
              </w:rPr>
              <w:t>…</w:t>
            </w:r>
          </w:p>
          <w:p w14:paraId="06D753C5" w14:textId="77777777" w:rsidR="00C63B9E" w:rsidRPr="00170A55" w:rsidRDefault="00C63B9E">
            <w:pPr>
              <w:pStyle w:val="B1"/>
              <w:rPr>
                <w:rFonts w:ascii="Times" w:eastAsia="MS Mincho" w:hAnsi="Times" w:cs="Times"/>
              </w:rPr>
            </w:pPr>
            <w:r w:rsidRPr="00170A55">
              <w:rPr>
                <w:rFonts w:ascii="Times" w:eastAsia="MS Mincho" w:hAnsi="Times" w:cs="Times"/>
              </w:rPr>
              <w:t>-</w:t>
            </w:r>
            <w:r w:rsidRPr="00170A55">
              <w:rPr>
                <w:rFonts w:ascii="Times" w:eastAsia="MS Mincho" w:hAnsi="Times" w:cs="Times"/>
              </w:rPr>
              <w:tab/>
              <w:t xml:space="preserve">if the UE is configured with higher layer parameter </w:t>
            </w:r>
            <w:r w:rsidRPr="00170A55">
              <w:rPr>
                <w:rFonts w:ascii="Times" w:eastAsia="MS Mincho" w:hAnsi="Times" w:cs="Times"/>
                <w:i/>
              </w:rPr>
              <w:t xml:space="preserve">edt-SmallTBS-Enabled </w:t>
            </w:r>
            <w:r w:rsidRPr="00170A55">
              <w:rPr>
                <w:rFonts w:ascii="Times" w:eastAsia="MS Mincho" w:hAnsi="Times" w:cs="Times"/>
              </w:rPr>
              <w:t>set to 'false',</w:t>
            </w:r>
          </w:p>
          <w:p w14:paraId="0DB55C99" w14:textId="77777777" w:rsidR="00C63B9E" w:rsidRPr="00170A55" w:rsidRDefault="00C63B9E">
            <w:pPr>
              <w:pStyle w:val="B2"/>
              <w:rPr>
                <w:rFonts w:eastAsia="MS Mincho"/>
                <w:i/>
              </w:rPr>
            </w:pPr>
            <w:r w:rsidRPr="00170A55">
              <w:rPr>
                <w:rFonts w:eastAsia="MS Mincho"/>
              </w:rPr>
              <w:t>-</w:t>
            </w:r>
            <w:r w:rsidRPr="00170A55">
              <w:rPr>
                <w:rFonts w:eastAsia="MS Mincho"/>
              </w:rPr>
              <w:tab/>
              <w:t xml:space="preserve">the TBS is given by higher layer parameter </w:t>
            </w:r>
            <w:r w:rsidRPr="00170A55">
              <w:rPr>
                <w:rFonts w:eastAsia="MS Mincho"/>
                <w:i/>
              </w:rPr>
              <w:t>edt-TBS</w:t>
            </w:r>
          </w:p>
          <w:p w14:paraId="01AE1D9F" w14:textId="77777777" w:rsidR="00C63B9E" w:rsidRPr="00170A55" w:rsidRDefault="00C63B9E">
            <w:pPr>
              <w:pStyle w:val="B1"/>
              <w:rPr>
                <w:rFonts w:eastAsia="MS Mincho"/>
              </w:rPr>
            </w:pPr>
            <w:r w:rsidRPr="00170A55">
              <w:rPr>
                <w:rFonts w:eastAsia="MS Mincho"/>
              </w:rPr>
              <w:t>-</w:t>
            </w:r>
            <w:r w:rsidRPr="00170A55">
              <w:rPr>
                <w:rFonts w:eastAsia="MS Mincho"/>
              </w:rPr>
              <w:tab/>
              <w:t xml:space="preserve">otherwise, </w:t>
            </w:r>
          </w:p>
          <w:p w14:paraId="0FB30D8B" w14:textId="77777777" w:rsidR="00C63B9E" w:rsidRPr="00170A55" w:rsidRDefault="00C63B9E" w:rsidP="00C63B9E">
            <w:pPr>
              <w:pStyle w:val="B2"/>
              <w:numPr>
                <w:ilvl w:val="0"/>
                <w:numId w:val="25"/>
              </w:numPr>
              <w:overflowPunct w:val="0"/>
              <w:autoSpaceDE w:val="0"/>
              <w:autoSpaceDN w:val="0"/>
              <w:adjustRightInd w:val="0"/>
              <w:ind w:left="864" w:hanging="288"/>
              <w:textAlignment w:val="baseline"/>
              <w:rPr>
                <w:rFonts w:eastAsia="MS Mincho"/>
              </w:rPr>
            </w:pPr>
            <w:r w:rsidRPr="00170A55">
              <w:rPr>
                <w:rFonts w:eastAsia="MS Mincho"/>
                <w:highlight w:val="yellow"/>
              </w:rPr>
              <w:t>the UE selects a TBS from the allowed TBS values according to Table 16.3.3-2</w:t>
            </w:r>
          </w:p>
          <w:p w14:paraId="631B4A7D" w14:textId="77777777" w:rsidR="00C63B9E" w:rsidRPr="00170A55" w:rsidRDefault="00C63B9E" w:rsidP="00C63B9E">
            <w:pPr>
              <w:pStyle w:val="B2"/>
              <w:numPr>
                <w:ilvl w:val="0"/>
                <w:numId w:val="25"/>
              </w:numPr>
              <w:overflowPunct w:val="0"/>
              <w:autoSpaceDE w:val="0"/>
              <w:autoSpaceDN w:val="0"/>
              <w:adjustRightInd w:val="0"/>
              <w:ind w:left="864" w:hanging="288"/>
              <w:textAlignment w:val="baseline"/>
            </w:pPr>
            <w:r w:rsidRPr="00170A55">
              <w:rPr>
                <w:highlight w:val="yellow"/>
              </w:rPr>
              <w:t xml:space="preserve">the repetition number for Msg3 is the smallest integer multiple of </w:t>
            </w:r>
            <w:r w:rsidRPr="00170A55">
              <w:rPr>
                <w:i/>
                <w:highlight w:val="yellow"/>
              </w:rPr>
              <w:t>L</w:t>
            </w:r>
            <w:r w:rsidRPr="00170A55">
              <w:rPr>
                <w:highlight w:val="yellow"/>
              </w:rPr>
              <w:t xml:space="preserve"> value </w:t>
            </w:r>
            <w:r w:rsidRPr="00170A55">
              <w:rPr>
                <w:rFonts w:eastAsia="MS Mincho"/>
                <w:highlight w:val="yellow"/>
                <w:lang w:eastAsia="ja-JP"/>
              </w:rPr>
              <w:t>that is equal to or larger than</w:t>
            </w:r>
            <w:r w:rsidRPr="00170A55">
              <w:rPr>
                <w:position w:val="-14"/>
                <w:highlight w:val="yellow"/>
              </w:rPr>
              <w:object w:dxaOrig="2340" w:dyaOrig="340" w14:anchorId="0A0C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5pt;height:14.55pt" o:ole="">
                  <v:imagedata r:id="rId9" o:title=""/>
                </v:shape>
                <o:OLEObject Type="Embed" ProgID="Equation.DSMT4" ShapeID="_x0000_i1025" DrawAspect="Content" ObjectID="_1804684767" r:id="rId10"/>
              </w:object>
            </w:r>
            <w:r w:rsidRPr="00170A55">
              <w:t xml:space="preserve"> where </w:t>
            </w:r>
            <w:r w:rsidRPr="00170A55">
              <w:rPr>
                <w:position w:val="-14"/>
              </w:rPr>
              <w:object w:dxaOrig="720" w:dyaOrig="340" w14:anchorId="2A9F05BD">
                <v:shape id="_x0000_i1026" type="#_x0000_t75" style="width:37.05pt;height:14.55pt" o:ole="">
                  <v:imagedata r:id="rId11" o:title=""/>
                </v:shape>
                <o:OLEObject Type="Embed" ProgID="Equation.DSMT4" ShapeID="_x0000_i1026" DrawAspect="Content" ObjectID="_1804684768" r:id="rId12"/>
              </w:object>
            </w:r>
            <w:r w:rsidRPr="00170A55">
              <w:t xml:space="preserve"> is the selected TBS for Msg3, and </w:t>
            </w:r>
            <w:r w:rsidRPr="00170A55">
              <w:rPr>
                <w:position w:val="-14"/>
              </w:rPr>
              <w:object w:dxaOrig="1020" w:dyaOrig="340" w14:anchorId="31ABE97F">
                <v:shape id="_x0000_i1027" type="#_x0000_t75" style="width:50.35pt;height:14.55pt" o:ole="">
                  <v:imagedata r:id="rId13" o:title=""/>
                </v:shape>
                <o:OLEObject Type="Embed" ProgID="Equation.DSMT4" ShapeID="_x0000_i1027" DrawAspect="Content" ObjectID="_1804684769" r:id="rId14"/>
              </w:object>
            </w:r>
            <w:r w:rsidRPr="00170A55">
              <w:t xml:space="preserve"> is given by higher layer parameter </w:t>
            </w:r>
            <w:r w:rsidRPr="00170A55">
              <w:rPr>
                <w:i/>
              </w:rPr>
              <w:t>edt-TBS</w:t>
            </w:r>
          </w:p>
        </w:tc>
      </w:tr>
    </w:tbl>
    <w:p w14:paraId="545A65CA" w14:textId="77777777" w:rsidR="00C63B9E" w:rsidRPr="003572CF" w:rsidRDefault="00C63B9E" w:rsidP="00C63B9E">
      <w:pPr>
        <w:rPr>
          <w:noProof/>
          <w:sz w:val="2"/>
          <w:szCs w:val="2"/>
          <w:lang w:eastAsia="zh-CN"/>
        </w:rPr>
      </w:pPr>
    </w:p>
    <w:p w14:paraId="2AFFCEA6" w14:textId="77777777" w:rsidR="00C63B9E" w:rsidRPr="003572CF" w:rsidRDefault="00C63B9E" w:rsidP="00C63B9E">
      <w:pPr>
        <w:rPr>
          <w:noProof/>
          <w:lang w:eastAsia="zh-CN"/>
        </w:rPr>
      </w:pPr>
      <w:r w:rsidRPr="003572CF">
        <w:rPr>
          <w:noProof/>
          <w:lang w:eastAsia="zh-CN"/>
        </w:rPr>
        <w:lastRenderedPageBreak/>
        <w:t>For CB-Msg3, it worth to discuss whether the similar mechanism should be introduced. Or alternatively, NW may configure multiple TBS for a CE level hence UE can select the TBS based on its pending data size to avoid unnecessary bits padding.</w:t>
      </w:r>
    </w:p>
    <w:p w14:paraId="32A78F19" w14:textId="377D4924" w:rsidR="00C63B9E" w:rsidRPr="003572CF" w:rsidRDefault="00C63B9E" w:rsidP="00C63B9E">
      <w:pPr>
        <w:rPr>
          <w:b/>
          <w:noProof/>
        </w:rPr>
      </w:pPr>
      <w:r w:rsidRPr="003572CF">
        <w:rPr>
          <w:b/>
          <w:noProof/>
        </w:rPr>
        <w:t xml:space="preserve">Proposal </w:t>
      </w:r>
      <w:r w:rsidRPr="003572CF">
        <w:rPr>
          <w:b/>
          <w:noProof/>
          <w:lang w:eastAsia="zh-CN"/>
        </w:rPr>
        <w:t>1</w:t>
      </w:r>
      <w:r w:rsidR="00004B2E">
        <w:rPr>
          <w:b/>
          <w:noProof/>
          <w:lang w:eastAsia="zh-CN"/>
        </w:rPr>
        <w:t>1</w:t>
      </w:r>
      <w:r w:rsidRPr="003572CF">
        <w:rPr>
          <w:b/>
          <w:noProof/>
        </w:rPr>
        <w:t xml:space="preserve">: </w:t>
      </w:r>
      <w:r w:rsidRPr="003572CF">
        <w:rPr>
          <w:b/>
          <w:noProof/>
          <w:lang w:eastAsia="zh-CN"/>
        </w:rPr>
        <w:t>RAN2 to discuss whether to introduce a flexible TBS selection for CB-Msg3 based on UE’s pending data size</w:t>
      </w:r>
      <w:r w:rsidRPr="003572CF">
        <w:rPr>
          <w:b/>
          <w:noProof/>
        </w:rPr>
        <w:t>.</w:t>
      </w:r>
    </w:p>
    <w:p w14:paraId="08781C80" w14:textId="77777777" w:rsidR="00277691" w:rsidRPr="00170A55" w:rsidRDefault="00277691" w:rsidP="00B45CC6">
      <w:pPr>
        <w:rPr>
          <w:lang w:eastAsia="zh-CN"/>
        </w:rPr>
      </w:pPr>
    </w:p>
    <w:p w14:paraId="7C0EE8D6" w14:textId="5C6BA977" w:rsidR="001E671C" w:rsidRPr="003572CF" w:rsidRDefault="001E671C" w:rsidP="001E671C">
      <w:pPr>
        <w:pStyle w:val="Heading2"/>
        <w:rPr>
          <w:noProof/>
        </w:rPr>
      </w:pPr>
      <w:r w:rsidRPr="003572CF">
        <w:rPr>
          <w:noProof/>
        </w:rPr>
        <w:t>2.</w:t>
      </w:r>
      <w:r w:rsidR="00CA028E" w:rsidRPr="003572CF">
        <w:rPr>
          <w:noProof/>
          <w:lang w:eastAsia="zh-CN"/>
        </w:rPr>
        <w:t>5</w:t>
      </w:r>
      <w:r w:rsidRPr="003572CF">
        <w:rPr>
          <w:noProof/>
        </w:rPr>
        <w:tab/>
      </w:r>
      <w:r w:rsidR="0010369E" w:rsidRPr="003572CF">
        <w:rPr>
          <w:noProof/>
        </w:rPr>
        <w:t>CB-Msg3 EDT Termination and fur</w:t>
      </w:r>
      <w:r w:rsidR="00A52AD1">
        <w:rPr>
          <w:noProof/>
        </w:rPr>
        <w:t>t</w:t>
      </w:r>
      <w:r w:rsidR="0010369E" w:rsidRPr="003572CF">
        <w:rPr>
          <w:noProof/>
        </w:rPr>
        <w:t>her communication</w:t>
      </w:r>
    </w:p>
    <w:p w14:paraId="33850779" w14:textId="24011A8F" w:rsidR="00320EC9" w:rsidRPr="003572CF" w:rsidRDefault="00320EC9" w:rsidP="00320EC9">
      <w:pPr>
        <w:rPr>
          <w:noProof/>
          <w:lang w:eastAsia="zh-CN"/>
        </w:rPr>
      </w:pPr>
      <w:r w:rsidRPr="003572CF">
        <w:rPr>
          <w:noProof/>
          <w:lang w:eastAsia="zh-CN"/>
        </w:rPr>
        <w:t>After a CB-Msg3 transmission, the contention resolution mechanism should be supported because multiple UEs may send Msg3 to network on the same/shared PUSCH.</w:t>
      </w:r>
      <w:r w:rsidRPr="00170A55">
        <w:t xml:space="preserve"> </w:t>
      </w:r>
      <w:r w:rsidRPr="003572CF">
        <w:rPr>
          <w:noProof/>
          <w:lang w:eastAsia="zh-CN"/>
        </w:rPr>
        <w:t xml:space="preserve">In legacy 4-step RACH, the RACH collisions are handled using the contention resolution scheme, which relies on uniquely identifying the UEs in Msg3 (i.e., first 48 bits of CCCH SDU) and NW acknowledgement in Msg4. For CB-Msg3 transmission in shared resource, the most straightforward way is to reuse the contention resolution scheme in 4-step RACH. </w:t>
      </w:r>
    </w:p>
    <w:p w14:paraId="2369F66E" w14:textId="29512DB2" w:rsidR="00320EC9" w:rsidRPr="003572CF" w:rsidRDefault="00320EC9" w:rsidP="00320EC9">
      <w:pPr>
        <w:rPr>
          <w:b/>
          <w:bCs/>
          <w:noProof/>
          <w:lang w:eastAsia="zh-CN"/>
        </w:rPr>
      </w:pPr>
      <w:r w:rsidRPr="003572CF">
        <w:rPr>
          <w:b/>
          <w:bCs/>
          <w:noProof/>
          <w:lang w:eastAsia="zh-CN"/>
        </w:rPr>
        <w:t>Proposal 1</w:t>
      </w:r>
      <w:r w:rsidR="00004B2E">
        <w:rPr>
          <w:b/>
          <w:bCs/>
          <w:noProof/>
          <w:lang w:eastAsia="zh-CN"/>
        </w:rPr>
        <w:t>2</w:t>
      </w:r>
      <w:r w:rsidRPr="003572CF">
        <w:rPr>
          <w:b/>
          <w:bCs/>
          <w:noProof/>
          <w:lang w:eastAsia="zh-CN"/>
        </w:rPr>
        <w:t>: Reuse the contention resolution scheme in legacy 4-step RACH for CB-Msg3 EDT transmission.</w:t>
      </w:r>
    </w:p>
    <w:p w14:paraId="5B5C0483" w14:textId="7CE58086" w:rsidR="0069277B" w:rsidRPr="00170A55" w:rsidRDefault="0069277B" w:rsidP="0069277B">
      <w:pPr>
        <w:rPr>
          <w:lang w:eastAsia="zh-CN"/>
        </w:rPr>
      </w:pPr>
      <w:r w:rsidRPr="00813DAD">
        <w:rPr>
          <w:noProof/>
          <w:lang w:eastAsia="zh-CN"/>
        </w:rPr>
        <w:t>In legacy EDT, the network may terminate the EDT</w:t>
      </w:r>
      <w:r w:rsidR="00A15DC3" w:rsidRPr="00813DAD">
        <w:rPr>
          <w:noProof/>
          <w:lang w:eastAsia="zh-CN"/>
        </w:rPr>
        <w:t xml:space="preserve"> and move the UE to RRC IDLE</w:t>
      </w:r>
      <w:r w:rsidRPr="00813DAD">
        <w:rPr>
          <w:noProof/>
          <w:lang w:eastAsia="zh-CN"/>
        </w:rPr>
        <w:t xml:space="preserve"> if there is no more data to be transmitted. Alternatively, the network may trigger RRC connection establishment (i.e. fallback to RRC Connection setup) for further commincation. For example, if the MO data trigger</w:t>
      </w:r>
      <w:r w:rsidR="003C39A6">
        <w:rPr>
          <w:noProof/>
          <w:lang w:eastAsia="zh-CN"/>
        </w:rPr>
        <w:t>s</w:t>
      </w:r>
      <w:r w:rsidRPr="00813DAD">
        <w:rPr>
          <w:noProof/>
          <w:lang w:eastAsia="zh-CN"/>
        </w:rPr>
        <w:t xml:space="preserve"> further downlink information from application, then NW may move the UE to RRC </w:t>
      </w:r>
      <w:r w:rsidR="00A15DC3" w:rsidRPr="00813DAD">
        <w:rPr>
          <w:noProof/>
          <w:lang w:eastAsia="zh-CN"/>
        </w:rPr>
        <w:t>CONNECTED</w:t>
      </w:r>
      <w:r w:rsidRPr="00813DAD">
        <w:rPr>
          <w:noProof/>
          <w:lang w:eastAsia="zh-CN"/>
        </w:rPr>
        <w:t xml:space="preserve"> mode. </w:t>
      </w:r>
      <w:r w:rsidRPr="00170A55">
        <w:rPr>
          <w:lang w:eastAsia="zh-CN"/>
        </w:rPr>
        <w:t>For CB-Msg3 EDT, we think both of the same mechanism</w:t>
      </w:r>
      <w:r w:rsidR="00F97965">
        <w:rPr>
          <w:lang w:eastAsia="zh-CN"/>
        </w:rPr>
        <w:t>s</w:t>
      </w:r>
      <w:r w:rsidRPr="00170A55">
        <w:rPr>
          <w:lang w:eastAsia="zh-CN"/>
        </w:rPr>
        <w:t xml:space="preserve"> can also be applied.</w:t>
      </w:r>
    </w:p>
    <w:p w14:paraId="12413EA9" w14:textId="2A52DBFC" w:rsidR="0069277B" w:rsidRPr="003572CF" w:rsidRDefault="0069277B" w:rsidP="0069277B">
      <w:pPr>
        <w:rPr>
          <w:b/>
          <w:noProof/>
        </w:rPr>
      </w:pPr>
      <w:r w:rsidRPr="003572CF">
        <w:rPr>
          <w:b/>
          <w:noProof/>
        </w:rPr>
        <w:t xml:space="preserve">Proposal </w:t>
      </w:r>
      <w:r w:rsidRPr="003572CF">
        <w:rPr>
          <w:b/>
          <w:noProof/>
          <w:lang w:eastAsia="zh-CN"/>
        </w:rPr>
        <w:t>1</w:t>
      </w:r>
      <w:r w:rsidR="00004B2E">
        <w:rPr>
          <w:b/>
          <w:noProof/>
          <w:lang w:eastAsia="zh-CN"/>
        </w:rPr>
        <w:t>3</w:t>
      </w:r>
      <w:r w:rsidRPr="003572CF">
        <w:rPr>
          <w:b/>
          <w:noProof/>
        </w:rPr>
        <w:t xml:space="preserve">: </w:t>
      </w:r>
      <w:r w:rsidRPr="003572CF">
        <w:rPr>
          <w:b/>
          <w:noProof/>
          <w:lang w:eastAsia="zh-CN"/>
        </w:rPr>
        <w:t xml:space="preserve">The </w:t>
      </w:r>
      <w:r w:rsidR="00A15DC3" w:rsidRPr="003572CF">
        <w:rPr>
          <w:b/>
          <w:noProof/>
          <w:lang w:eastAsia="zh-CN"/>
        </w:rPr>
        <w:t xml:space="preserve">network may terminate the CB-Msg3 EDT procedure and move the UE to RRC IDLE, or </w:t>
      </w:r>
      <w:r w:rsidRPr="003572CF">
        <w:rPr>
          <w:b/>
          <w:noProof/>
          <w:lang w:eastAsia="zh-CN"/>
        </w:rPr>
        <w:t xml:space="preserve">fallback </w:t>
      </w:r>
      <w:r w:rsidR="00A15DC3" w:rsidRPr="003572CF">
        <w:rPr>
          <w:b/>
          <w:noProof/>
          <w:lang w:eastAsia="zh-CN"/>
        </w:rPr>
        <w:t xml:space="preserve">the CB-Msg3 EDT procedure </w:t>
      </w:r>
      <w:r w:rsidRPr="003572CF">
        <w:rPr>
          <w:b/>
          <w:noProof/>
          <w:lang w:eastAsia="zh-CN"/>
        </w:rPr>
        <w:t>to legacy RRC connection establishment procedure if NW decides to move the UE in RRC_CONNECTED mode</w:t>
      </w:r>
      <w:r w:rsidRPr="003572CF">
        <w:rPr>
          <w:b/>
          <w:noProof/>
        </w:rPr>
        <w:t>.</w:t>
      </w:r>
    </w:p>
    <w:p w14:paraId="39A34061" w14:textId="0701321C" w:rsidR="00405343" w:rsidRPr="003572CF" w:rsidRDefault="00405343" w:rsidP="00405343">
      <w:pPr>
        <w:rPr>
          <w:noProof/>
          <w:lang w:eastAsia="zh-CN"/>
        </w:rPr>
      </w:pPr>
      <w:r w:rsidRPr="003572CF">
        <w:rPr>
          <w:noProof/>
          <w:lang w:eastAsia="zh-CN"/>
        </w:rPr>
        <w:t>Regarding how network terminates the EDT procedure</w:t>
      </w:r>
      <w:r w:rsidR="00B37DC5" w:rsidRPr="003572CF">
        <w:rPr>
          <w:noProof/>
          <w:lang w:eastAsia="zh-CN"/>
        </w:rPr>
        <w:t xml:space="preserve"> and move</w:t>
      </w:r>
      <w:r w:rsidR="00CC7644">
        <w:rPr>
          <w:noProof/>
          <w:lang w:eastAsia="zh-CN"/>
        </w:rPr>
        <w:t>s</w:t>
      </w:r>
      <w:r w:rsidR="00B37DC5" w:rsidRPr="003572CF">
        <w:rPr>
          <w:noProof/>
          <w:lang w:eastAsia="zh-CN"/>
        </w:rPr>
        <w:t xml:space="preserve"> the UE to RRC IDLE</w:t>
      </w:r>
      <w:r w:rsidRPr="003572CF">
        <w:rPr>
          <w:noProof/>
          <w:lang w:eastAsia="zh-CN"/>
        </w:rPr>
        <w:t>, we see below possible cases:</w:t>
      </w:r>
    </w:p>
    <w:p w14:paraId="004B63F3" w14:textId="54875C87" w:rsidR="00405343" w:rsidRPr="003572CF" w:rsidRDefault="00405343" w:rsidP="00405343">
      <w:pPr>
        <w:pStyle w:val="ListParagraph"/>
        <w:numPr>
          <w:ilvl w:val="0"/>
          <w:numId w:val="27"/>
        </w:numPr>
        <w:rPr>
          <w:noProof/>
          <w:lang w:eastAsia="zh-CN"/>
        </w:rPr>
      </w:pPr>
      <w:r w:rsidRPr="003572CF">
        <w:rPr>
          <w:noProof/>
          <w:lang w:eastAsia="zh-CN"/>
        </w:rPr>
        <w:t xml:space="preserve">Case 1: The UE goes to RRC IDLE when the CB-Msg4 includes the Contention Resolution Identity MAC CE </w:t>
      </w:r>
      <w:r w:rsidR="00B37DC5" w:rsidRPr="003572CF">
        <w:rPr>
          <w:noProof/>
          <w:lang w:eastAsia="zh-CN"/>
        </w:rPr>
        <w:t xml:space="preserve">only </w:t>
      </w:r>
      <w:r w:rsidRPr="003572CF">
        <w:rPr>
          <w:noProof/>
          <w:lang w:eastAsia="zh-CN"/>
        </w:rPr>
        <w:t>(i.e., without RRC message for connection release).</w:t>
      </w:r>
    </w:p>
    <w:p w14:paraId="1527C2C0" w14:textId="3633306C" w:rsidR="00405343" w:rsidRPr="003572CF" w:rsidRDefault="00405343" w:rsidP="00405343">
      <w:pPr>
        <w:pStyle w:val="ListParagraph"/>
        <w:numPr>
          <w:ilvl w:val="0"/>
          <w:numId w:val="26"/>
        </w:numPr>
        <w:rPr>
          <w:noProof/>
          <w:lang w:eastAsia="zh-CN"/>
        </w:rPr>
      </w:pPr>
      <w:r w:rsidRPr="003572CF">
        <w:rPr>
          <w:noProof/>
          <w:lang w:eastAsia="zh-CN"/>
        </w:rPr>
        <w:t>Case 2: The UE goes to RRC IDLE when the CB-Msg4 includes both the Contention Resolution Identity MAC CE and an RRC message (e.g., RRCEarlyDataComplete, RRCConnectionReject, RRCConnectionRelease) to release the UE to RRC idle.</w:t>
      </w:r>
    </w:p>
    <w:p w14:paraId="7666BB97" w14:textId="6AC3D465" w:rsidR="00405343" w:rsidRPr="003572CF" w:rsidRDefault="00405343" w:rsidP="00405343">
      <w:pPr>
        <w:pStyle w:val="ListParagraph"/>
        <w:numPr>
          <w:ilvl w:val="0"/>
          <w:numId w:val="26"/>
        </w:numPr>
        <w:rPr>
          <w:noProof/>
          <w:lang w:eastAsia="zh-CN"/>
        </w:rPr>
      </w:pPr>
      <w:r w:rsidRPr="003572CF">
        <w:rPr>
          <w:noProof/>
          <w:lang w:eastAsia="zh-CN"/>
        </w:rPr>
        <w:t>Case 3: The UE goes to RRC IDLE when the CB-Msg4 includes the Contention Resolution Identity MAC CE in CB-Msg4 and there is a following separate RRC message (e.g., RRCEarlyDataComplete, RRCConnectionReject, RRCConnectionRelease) to release the UE to RRC idle.</w:t>
      </w:r>
    </w:p>
    <w:p w14:paraId="59CF348B" w14:textId="4CD7691D" w:rsidR="00B37DC5" w:rsidRPr="003572CF" w:rsidRDefault="00B37DC5" w:rsidP="00B37DC5">
      <w:pPr>
        <w:rPr>
          <w:noProof/>
          <w:lang w:eastAsia="zh-CN"/>
        </w:rPr>
      </w:pPr>
      <w:r w:rsidRPr="003572CF">
        <w:rPr>
          <w:noProof/>
          <w:lang w:eastAsia="zh-CN"/>
        </w:rPr>
        <w:t>Regarding how network fallback the CB-Msg3 EDT procedure to legacy RRC connection establishment procedure and move the UE to RRC CONNECTED, we see below possible cases:</w:t>
      </w:r>
    </w:p>
    <w:p w14:paraId="19A0A5C4" w14:textId="6868DA30" w:rsidR="00B37DC5" w:rsidRPr="003572CF" w:rsidRDefault="00B37DC5">
      <w:pPr>
        <w:pStyle w:val="ListParagraph"/>
        <w:numPr>
          <w:ilvl w:val="0"/>
          <w:numId w:val="27"/>
        </w:numPr>
        <w:rPr>
          <w:noProof/>
          <w:lang w:eastAsia="zh-CN"/>
        </w:rPr>
      </w:pPr>
      <w:r w:rsidRPr="003572CF">
        <w:rPr>
          <w:noProof/>
          <w:lang w:eastAsia="zh-CN"/>
        </w:rPr>
        <w:t xml:space="preserve">Case 4: The UE goes to RRC CONNECTED when the CB-Msg4 includes </w:t>
      </w:r>
      <w:r w:rsidR="00EC6744" w:rsidRPr="003572CF">
        <w:rPr>
          <w:noProof/>
          <w:lang w:eastAsia="zh-CN"/>
        </w:rPr>
        <w:t xml:space="preserve">both </w:t>
      </w:r>
      <w:r w:rsidRPr="003572CF">
        <w:rPr>
          <w:noProof/>
          <w:lang w:eastAsia="zh-CN"/>
        </w:rPr>
        <w:t>the Contention Resolution Identity MAC CE</w:t>
      </w:r>
      <w:r w:rsidR="00EC6744" w:rsidRPr="003572CF">
        <w:rPr>
          <w:noProof/>
          <w:lang w:eastAsia="zh-CN"/>
        </w:rPr>
        <w:t>, and the RRC message (e.g., RRCConnectionSetup, RRCConnectionResume) for RRC Connection Setup/Resume.</w:t>
      </w:r>
    </w:p>
    <w:p w14:paraId="7EE017E0" w14:textId="77777777" w:rsidR="00EC6744" w:rsidRPr="003572CF" w:rsidRDefault="00EC6744" w:rsidP="00EC6744">
      <w:pPr>
        <w:pStyle w:val="ListParagraph"/>
        <w:numPr>
          <w:ilvl w:val="0"/>
          <w:numId w:val="27"/>
        </w:numPr>
        <w:rPr>
          <w:noProof/>
          <w:lang w:eastAsia="zh-CN"/>
        </w:rPr>
      </w:pPr>
      <w:r w:rsidRPr="003572CF">
        <w:rPr>
          <w:noProof/>
          <w:lang w:eastAsia="zh-CN"/>
        </w:rPr>
        <w:t>Case 5: The UE goes to RRC CONNECTED when the CB-Msg4 includes the Contention Resolution Identity MAC CE in CB-Msg4 and there is a following separate RRC message (e.g., RRCConnectionSetup, RRCConnectionResume) for RRC Connection Setup/Resume.</w:t>
      </w:r>
    </w:p>
    <w:p w14:paraId="55AE5E91" w14:textId="56B068E9" w:rsidR="00405343" w:rsidRPr="004767D3" w:rsidRDefault="00EC6744" w:rsidP="00EC6744">
      <w:pPr>
        <w:rPr>
          <w:noProof/>
          <w:lang w:eastAsia="zh-CN"/>
        </w:rPr>
      </w:pPr>
      <w:r w:rsidRPr="004767D3">
        <w:rPr>
          <w:noProof/>
          <w:lang w:eastAsia="zh-CN"/>
        </w:rPr>
        <w:t xml:space="preserve">In our understanding, the Contention Resolution Identity MAC CE shall </w:t>
      </w:r>
      <w:r w:rsidR="00E32B0C">
        <w:rPr>
          <w:noProof/>
          <w:lang w:eastAsia="zh-CN"/>
        </w:rPr>
        <w:t>always</w:t>
      </w:r>
      <w:r w:rsidR="00E32B0C" w:rsidRPr="004767D3">
        <w:rPr>
          <w:noProof/>
          <w:lang w:eastAsia="zh-CN"/>
        </w:rPr>
        <w:t xml:space="preserve"> </w:t>
      </w:r>
      <w:r w:rsidRPr="004767D3">
        <w:rPr>
          <w:noProof/>
          <w:lang w:eastAsia="zh-CN"/>
        </w:rPr>
        <w:t>be included in the CB-Msg4 to enable UE to address the contention resolution. Therefore, the L1-signalling</w:t>
      </w:r>
      <w:r w:rsidR="00F675C5" w:rsidRPr="004767D3">
        <w:rPr>
          <w:noProof/>
          <w:lang w:eastAsia="zh-CN"/>
        </w:rPr>
        <w:t xml:space="preserve"> </w:t>
      </w:r>
      <w:r w:rsidRPr="004767D3">
        <w:rPr>
          <w:noProof/>
          <w:lang w:eastAsia="zh-CN"/>
        </w:rPr>
        <w:t>based EDT</w:t>
      </w:r>
      <w:r w:rsidR="00F675C5" w:rsidRPr="004767D3">
        <w:rPr>
          <w:noProof/>
          <w:lang w:eastAsia="zh-CN"/>
        </w:rPr>
        <w:t xml:space="preserve"> </w:t>
      </w:r>
      <w:r w:rsidRPr="004767D3">
        <w:rPr>
          <w:noProof/>
          <w:lang w:eastAsia="zh-CN"/>
        </w:rPr>
        <w:t xml:space="preserve">termination </w:t>
      </w:r>
      <w:r w:rsidR="000B1930" w:rsidRPr="004767D3">
        <w:rPr>
          <w:noProof/>
          <w:lang w:eastAsia="zh-CN"/>
        </w:rPr>
        <w:t xml:space="preserve">procedure </w:t>
      </w:r>
      <w:r w:rsidR="00F675C5" w:rsidRPr="004767D3">
        <w:rPr>
          <w:noProof/>
          <w:lang w:eastAsia="zh-CN"/>
        </w:rPr>
        <w:t>should not be considered.</w:t>
      </w:r>
    </w:p>
    <w:p w14:paraId="15B6AAA0" w14:textId="47CE0F9D" w:rsidR="00F675C5" w:rsidRPr="002540AF" w:rsidRDefault="00F675C5" w:rsidP="00F675C5">
      <w:pPr>
        <w:rPr>
          <w:b/>
          <w:noProof/>
        </w:rPr>
      </w:pPr>
      <w:r w:rsidRPr="002540AF">
        <w:rPr>
          <w:b/>
          <w:noProof/>
        </w:rPr>
        <w:t xml:space="preserve">Proposal </w:t>
      </w:r>
      <w:r w:rsidRPr="002540AF">
        <w:rPr>
          <w:b/>
          <w:lang w:eastAsia="zh-CN"/>
        </w:rPr>
        <w:t>1</w:t>
      </w:r>
      <w:r w:rsidR="00004B2E">
        <w:rPr>
          <w:b/>
          <w:lang w:eastAsia="zh-CN"/>
        </w:rPr>
        <w:t>4</w:t>
      </w:r>
      <w:r w:rsidRPr="002540AF">
        <w:rPr>
          <w:b/>
          <w:noProof/>
        </w:rPr>
        <w:t xml:space="preserve">: </w:t>
      </w:r>
      <w:r w:rsidRPr="002540AF">
        <w:rPr>
          <w:b/>
          <w:noProof/>
          <w:lang w:eastAsia="zh-CN"/>
        </w:rPr>
        <w:t xml:space="preserve">The Contention Resolution Identity MAC CE shall </w:t>
      </w:r>
      <w:r w:rsidR="002473AD">
        <w:rPr>
          <w:b/>
          <w:lang w:eastAsia="zh-CN"/>
        </w:rPr>
        <w:t>always</w:t>
      </w:r>
      <w:r w:rsidR="002473AD" w:rsidRPr="002540AF">
        <w:rPr>
          <w:b/>
          <w:lang w:eastAsia="zh-CN"/>
        </w:rPr>
        <w:t xml:space="preserve"> </w:t>
      </w:r>
      <w:r w:rsidRPr="002540AF">
        <w:rPr>
          <w:b/>
          <w:noProof/>
          <w:lang w:eastAsia="zh-CN"/>
        </w:rPr>
        <w:t>be included in the CB-Msg4 to enable the UE to perform the contention resolution</w:t>
      </w:r>
      <w:r w:rsidRPr="002540AF">
        <w:rPr>
          <w:b/>
          <w:noProof/>
        </w:rPr>
        <w:t>.</w:t>
      </w:r>
    </w:p>
    <w:p w14:paraId="566CD487" w14:textId="4739D54C" w:rsidR="00F675C5" w:rsidRPr="003572CF" w:rsidRDefault="00F675C5" w:rsidP="00F675C5">
      <w:pPr>
        <w:rPr>
          <w:b/>
          <w:noProof/>
        </w:rPr>
      </w:pPr>
      <w:r w:rsidRPr="003572CF">
        <w:rPr>
          <w:b/>
          <w:noProof/>
        </w:rPr>
        <w:t xml:space="preserve">Proposal </w:t>
      </w:r>
      <w:r w:rsidRPr="003572CF">
        <w:rPr>
          <w:b/>
          <w:noProof/>
          <w:lang w:eastAsia="zh-CN"/>
        </w:rPr>
        <w:t>1</w:t>
      </w:r>
      <w:r w:rsidR="00004B2E">
        <w:rPr>
          <w:b/>
          <w:noProof/>
          <w:lang w:eastAsia="zh-CN"/>
        </w:rPr>
        <w:t>5</w:t>
      </w:r>
      <w:r w:rsidRPr="003572CF">
        <w:rPr>
          <w:b/>
          <w:noProof/>
        </w:rPr>
        <w:t xml:space="preserve">: </w:t>
      </w:r>
      <w:r w:rsidRPr="003572CF">
        <w:rPr>
          <w:b/>
          <w:noProof/>
          <w:lang w:eastAsia="zh-CN"/>
        </w:rPr>
        <w:t>The L1-signaling-based CB-Msg3 EDT termination is not needed.</w:t>
      </w:r>
    </w:p>
    <w:p w14:paraId="7307A829" w14:textId="4CDD3520" w:rsidR="00F675C5" w:rsidRPr="003572CF" w:rsidRDefault="009A25D7" w:rsidP="00EC6744">
      <w:pPr>
        <w:rPr>
          <w:noProof/>
          <w:lang w:eastAsia="zh-CN"/>
        </w:rPr>
      </w:pPr>
      <w:r w:rsidRPr="003572CF">
        <w:rPr>
          <w:noProof/>
          <w:lang w:eastAsia="zh-CN"/>
        </w:rPr>
        <w:t xml:space="preserve">For the </w:t>
      </w:r>
      <w:r w:rsidR="00F86370" w:rsidRPr="003572CF">
        <w:rPr>
          <w:noProof/>
          <w:lang w:eastAsia="zh-CN"/>
        </w:rPr>
        <w:t>C</w:t>
      </w:r>
      <w:r w:rsidRPr="003572CF">
        <w:rPr>
          <w:noProof/>
          <w:lang w:eastAsia="zh-CN"/>
        </w:rPr>
        <w:t>ase</w:t>
      </w:r>
      <w:r w:rsidR="00F86370" w:rsidRPr="003572CF">
        <w:rPr>
          <w:noProof/>
          <w:lang w:eastAsia="zh-CN"/>
        </w:rPr>
        <w:t>1 to Case5</w:t>
      </w:r>
      <w:r w:rsidRPr="003572CF">
        <w:rPr>
          <w:noProof/>
          <w:lang w:eastAsia="zh-CN"/>
        </w:rPr>
        <w:t xml:space="preserve"> listed above, </w:t>
      </w:r>
      <w:r w:rsidR="00335AA2" w:rsidRPr="003572CF">
        <w:rPr>
          <w:noProof/>
          <w:lang w:eastAsia="zh-CN"/>
        </w:rPr>
        <w:t>following current EDT procedure</w:t>
      </w:r>
      <w:r w:rsidR="000B1930" w:rsidRPr="003572CF">
        <w:rPr>
          <w:noProof/>
          <w:lang w:eastAsia="zh-CN"/>
        </w:rPr>
        <w:t xml:space="preserve"> principle</w:t>
      </w:r>
      <w:r w:rsidR="00335AA2" w:rsidRPr="003572CF">
        <w:rPr>
          <w:noProof/>
          <w:lang w:eastAsia="zh-CN"/>
        </w:rPr>
        <w:t xml:space="preserve">, we think </w:t>
      </w:r>
      <w:r w:rsidR="00F86370" w:rsidRPr="003572CF">
        <w:rPr>
          <w:noProof/>
          <w:lang w:eastAsia="zh-CN"/>
        </w:rPr>
        <w:t xml:space="preserve">the Case2/3 and Case4/5 </w:t>
      </w:r>
      <w:r w:rsidR="00335AA2" w:rsidRPr="003572CF">
        <w:rPr>
          <w:noProof/>
          <w:lang w:eastAsia="zh-CN"/>
        </w:rPr>
        <w:t>should be</w:t>
      </w:r>
      <w:r w:rsidR="00F86370" w:rsidRPr="003572CF">
        <w:rPr>
          <w:noProof/>
          <w:lang w:eastAsia="zh-CN"/>
        </w:rPr>
        <w:t xml:space="preserve"> supported. </w:t>
      </w:r>
      <w:r w:rsidR="00335AA2" w:rsidRPr="003572CF">
        <w:rPr>
          <w:noProof/>
          <w:lang w:eastAsia="zh-CN"/>
        </w:rPr>
        <w:t>i.e., w</w:t>
      </w:r>
      <w:r w:rsidR="00F86370" w:rsidRPr="003572CF">
        <w:rPr>
          <w:noProof/>
          <w:lang w:eastAsia="zh-CN"/>
        </w:rPr>
        <w:t>hether the RRC message is sent in CB-Msg4 or in a separate following RRC message is up to network implementation.</w:t>
      </w:r>
    </w:p>
    <w:p w14:paraId="337E0934" w14:textId="10B8A798" w:rsidR="00F86370" w:rsidRPr="00170A55" w:rsidRDefault="00F86370" w:rsidP="00EC6744">
      <w:pPr>
        <w:rPr>
          <w:b/>
          <w:lang w:eastAsia="zh-CN"/>
        </w:rPr>
      </w:pPr>
      <w:r w:rsidRPr="00170A55">
        <w:rPr>
          <w:b/>
          <w:lang w:eastAsia="zh-CN"/>
        </w:rPr>
        <w:lastRenderedPageBreak/>
        <w:t xml:space="preserve">Observation </w:t>
      </w:r>
      <w:r w:rsidR="00762FCB">
        <w:rPr>
          <w:b/>
          <w:lang w:eastAsia="zh-CN"/>
        </w:rPr>
        <w:t>6</w:t>
      </w:r>
      <w:r w:rsidRPr="00170A55">
        <w:rPr>
          <w:b/>
          <w:lang w:eastAsia="zh-CN"/>
        </w:rPr>
        <w:t>: It is up to network implementation to include both the Contention Resolution Identity MAC CE and the RRC message in one CB-Msg4 or to include only the Contention Resolution Identity MAC CE in the CB-Msg4, followed by a separate RRC message.</w:t>
      </w:r>
    </w:p>
    <w:p w14:paraId="1C89C77D" w14:textId="2C036B1B" w:rsidR="0069277B" w:rsidRPr="00170A55" w:rsidRDefault="00335AA2" w:rsidP="00ED051C">
      <w:pPr>
        <w:rPr>
          <w:lang w:eastAsia="zh-CN"/>
        </w:rPr>
      </w:pPr>
      <w:r w:rsidRPr="00170A55">
        <w:rPr>
          <w:lang w:eastAsia="zh-CN"/>
        </w:rPr>
        <w:t>Specifically, for Case3 where the UE needs to receive the separate following RRC message</w:t>
      </w:r>
      <w:r w:rsidRPr="00170A55">
        <w:t xml:space="preserve"> </w:t>
      </w:r>
      <w:r w:rsidRPr="00170A55">
        <w:rPr>
          <w:lang w:eastAsia="zh-CN"/>
        </w:rPr>
        <w:t>to release the UE to RRC idle, the network shall assign a C-RNTI to the UE because the RNTI for CB-Msg3</w:t>
      </w:r>
      <w:r w:rsidR="000B1930" w:rsidRPr="00170A55">
        <w:rPr>
          <w:lang w:eastAsia="zh-CN"/>
        </w:rPr>
        <w:t xml:space="preserve"> transmission or </w:t>
      </w:r>
      <w:r w:rsidRPr="00170A55">
        <w:rPr>
          <w:lang w:eastAsia="zh-CN"/>
        </w:rPr>
        <w:t>Msg4</w:t>
      </w:r>
      <w:r w:rsidR="000B1930" w:rsidRPr="00170A55">
        <w:rPr>
          <w:lang w:eastAsia="zh-CN"/>
        </w:rPr>
        <w:t xml:space="preserve"> reception</w:t>
      </w:r>
      <w:r w:rsidRPr="00170A55">
        <w:rPr>
          <w:lang w:eastAsia="zh-CN"/>
        </w:rPr>
        <w:t xml:space="preserve"> is from a common pool resource which may be used by other UEs later</w:t>
      </w:r>
      <w:r w:rsidR="00AB752F">
        <w:rPr>
          <w:lang w:eastAsia="zh-CN"/>
        </w:rPr>
        <w:t xml:space="preserve"> and </w:t>
      </w:r>
      <w:r w:rsidR="00A230E0">
        <w:rPr>
          <w:lang w:eastAsia="zh-CN"/>
        </w:rPr>
        <w:t>therefore</w:t>
      </w:r>
      <w:r w:rsidR="00AB752F">
        <w:rPr>
          <w:lang w:eastAsia="zh-CN"/>
        </w:rPr>
        <w:t xml:space="preserve"> a dedicated C-RNTI is needed for the UE to receive the </w:t>
      </w:r>
      <w:r w:rsidR="00AD27CA">
        <w:rPr>
          <w:lang w:eastAsia="zh-CN"/>
        </w:rPr>
        <w:t>separate RRC message</w:t>
      </w:r>
      <w:r w:rsidRPr="00170A55">
        <w:rPr>
          <w:lang w:eastAsia="zh-CN"/>
        </w:rPr>
        <w:t>. Similarly, for Case4 and Case5, the network shall assign a C-RNTI to the UE as well. The C-RNTI MAC CE shall be included in the CB-Msg4 for further data transmission.</w:t>
      </w:r>
    </w:p>
    <w:p w14:paraId="67AF8A7F" w14:textId="170223AD" w:rsidR="00335AA2" w:rsidRPr="003572CF" w:rsidRDefault="00335AA2" w:rsidP="00ED051C">
      <w:pPr>
        <w:rPr>
          <w:b/>
          <w:noProof/>
        </w:rPr>
      </w:pPr>
      <w:r w:rsidRPr="003572CF">
        <w:rPr>
          <w:b/>
          <w:noProof/>
        </w:rPr>
        <w:t xml:space="preserve">Proposal </w:t>
      </w:r>
      <w:r w:rsidRPr="003572CF">
        <w:rPr>
          <w:b/>
          <w:noProof/>
          <w:lang w:eastAsia="zh-CN"/>
        </w:rPr>
        <w:t>1</w:t>
      </w:r>
      <w:r w:rsidR="00004B2E">
        <w:rPr>
          <w:b/>
          <w:noProof/>
          <w:lang w:eastAsia="zh-CN"/>
        </w:rPr>
        <w:t>6</w:t>
      </w:r>
      <w:r w:rsidRPr="003572CF">
        <w:rPr>
          <w:b/>
          <w:noProof/>
        </w:rPr>
        <w:t xml:space="preserve">: </w:t>
      </w:r>
      <w:r w:rsidR="00FC6A98" w:rsidRPr="003572CF">
        <w:rPr>
          <w:b/>
          <w:noProof/>
        </w:rPr>
        <w:t>The C-RNTI MAC CE shall be included in CB-Msg4 if the UE is expected to receive additional RRC messages or data from the network after CB-Msg4.</w:t>
      </w:r>
    </w:p>
    <w:p w14:paraId="5A80FD23" w14:textId="4184EDAA" w:rsidR="00ED387E" w:rsidRPr="002963AF" w:rsidRDefault="00ED387E" w:rsidP="00ED387E">
      <w:pPr>
        <w:rPr>
          <w:noProof/>
          <w:lang w:eastAsia="zh-CN"/>
        </w:rPr>
      </w:pPr>
      <w:r w:rsidRPr="002963AF">
        <w:rPr>
          <w:noProof/>
          <w:lang w:eastAsia="zh-CN"/>
        </w:rPr>
        <w:t>For Case1 above where CB-Msg4 include</w:t>
      </w:r>
      <w:r w:rsidR="00E1689B">
        <w:rPr>
          <w:noProof/>
          <w:lang w:eastAsia="zh-CN"/>
        </w:rPr>
        <w:t>s</w:t>
      </w:r>
      <w:r w:rsidRPr="002963AF">
        <w:rPr>
          <w:noProof/>
          <w:lang w:eastAsia="zh-CN"/>
        </w:rPr>
        <w:t xml:space="preserve"> the Contention Resolution Identity MAC CE only, we understand it can save some RRC message to move the UE to RRC idle while it may add more interactions between RRC layer and MAC layer. RAN2 can further discuss the details on the impact.</w:t>
      </w:r>
    </w:p>
    <w:p w14:paraId="217C0EAB" w14:textId="481F52D4" w:rsidR="00ED387E" w:rsidRPr="003572CF" w:rsidRDefault="00ED387E" w:rsidP="00ED387E">
      <w:pPr>
        <w:rPr>
          <w:b/>
          <w:noProof/>
          <w:lang w:eastAsia="zh-CN"/>
        </w:rPr>
      </w:pPr>
      <w:r w:rsidRPr="003572CF">
        <w:rPr>
          <w:b/>
          <w:noProof/>
        </w:rPr>
        <w:t xml:space="preserve">Proposal </w:t>
      </w:r>
      <w:r w:rsidRPr="003572CF">
        <w:rPr>
          <w:b/>
          <w:noProof/>
          <w:lang w:eastAsia="zh-CN"/>
        </w:rPr>
        <w:t>1</w:t>
      </w:r>
      <w:r w:rsidR="00004B2E">
        <w:rPr>
          <w:b/>
          <w:noProof/>
          <w:lang w:eastAsia="zh-CN"/>
        </w:rPr>
        <w:t>7</w:t>
      </w:r>
      <w:r w:rsidRPr="003572CF">
        <w:rPr>
          <w:b/>
          <w:noProof/>
        </w:rPr>
        <w:t xml:space="preserve">: </w:t>
      </w:r>
      <w:r w:rsidRPr="003572CF">
        <w:rPr>
          <w:b/>
          <w:noProof/>
          <w:lang w:eastAsia="zh-CN"/>
        </w:rPr>
        <w:t>The CB-Msg3 procedure can be terminated by including the Contention Resolution Identity MAC CE only in CB-Msg4.</w:t>
      </w:r>
    </w:p>
    <w:p w14:paraId="1164DF24" w14:textId="47D32A90" w:rsidR="0010369E" w:rsidRPr="003572CF" w:rsidRDefault="00744C13" w:rsidP="0010369E">
      <w:pPr>
        <w:rPr>
          <w:noProof/>
          <w:lang w:eastAsia="zh-CN"/>
        </w:rPr>
      </w:pPr>
      <w:r w:rsidRPr="003572CF">
        <w:rPr>
          <w:noProof/>
          <w:lang w:eastAsia="zh-CN"/>
        </w:rPr>
        <w:t xml:space="preserve">Based on all possible information (e.g., Contention Resolution Identity MAC CE, C-RNTI MAC CE, and MAC SDU for RRC messages) </w:t>
      </w:r>
      <w:r w:rsidR="00280081" w:rsidRPr="003572CF">
        <w:rPr>
          <w:noProof/>
          <w:lang w:eastAsia="zh-CN"/>
        </w:rPr>
        <w:t xml:space="preserve">agreed </w:t>
      </w:r>
      <w:r w:rsidRPr="003572CF">
        <w:rPr>
          <w:noProof/>
          <w:lang w:eastAsia="zh-CN"/>
        </w:rPr>
        <w:t>to be included in CB-Msg4, RAN2 can further discuss the MAC format for CB-Msg4.</w:t>
      </w:r>
    </w:p>
    <w:p w14:paraId="65D121B2" w14:textId="5288FC21" w:rsidR="0010369E" w:rsidRPr="003572CF" w:rsidRDefault="0010369E" w:rsidP="0010369E">
      <w:pPr>
        <w:pStyle w:val="Heading2"/>
        <w:rPr>
          <w:noProof/>
          <w:lang w:eastAsia="zh-CN"/>
        </w:rPr>
      </w:pPr>
      <w:r w:rsidRPr="003572CF">
        <w:rPr>
          <w:noProof/>
        </w:rPr>
        <w:t>2.</w:t>
      </w:r>
      <w:r w:rsidR="000B1930" w:rsidRPr="003572CF">
        <w:rPr>
          <w:noProof/>
          <w:lang w:eastAsia="zh-CN"/>
        </w:rPr>
        <w:t>6</w:t>
      </w:r>
      <w:r w:rsidRPr="003572CF">
        <w:rPr>
          <w:noProof/>
        </w:rPr>
        <w:tab/>
        <w:t>CB-Msg3 EDT backoff</w:t>
      </w:r>
      <w:r w:rsidR="004F6B4B">
        <w:rPr>
          <w:rFonts w:hint="eastAsia"/>
          <w:noProof/>
          <w:lang w:eastAsia="zh-CN"/>
        </w:rPr>
        <w:t>,</w:t>
      </w:r>
      <w:r w:rsidDel="004F6B4B">
        <w:rPr>
          <w:lang w:eastAsia="zh-CN"/>
        </w:rPr>
        <w:t xml:space="preserve"> </w:t>
      </w:r>
      <w:r w:rsidRPr="003572CF">
        <w:rPr>
          <w:noProof/>
        </w:rPr>
        <w:t>fallback</w:t>
      </w:r>
      <w:r w:rsidR="00CA028E" w:rsidRPr="003572CF">
        <w:rPr>
          <w:noProof/>
          <w:lang w:eastAsia="zh-CN"/>
        </w:rPr>
        <w:t xml:space="preserve"> </w:t>
      </w:r>
      <w:r w:rsidR="004F6B4B">
        <w:rPr>
          <w:rFonts w:hint="eastAsia"/>
          <w:noProof/>
          <w:lang w:eastAsia="zh-CN"/>
        </w:rPr>
        <w:t>and CE level increase</w:t>
      </w:r>
    </w:p>
    <w:p w14:paraId="2FD0514B" w14:textId="09013F87" w:rsidR="000B1930" w:rsidRPr="00D93F7C" w:rsidRDefault="00F35FE0" w:rsidP="0010369E">
      <w:pPr>
        <w:rPr>
          <w:noProof/>
          <w:lang w:eastAsia="zh-CN"/>
        </w:rPr>
      </w:pPr>
      <w:r w:rsidRPr="00D93F7C">
        <w:rPr>
          <w:noProof/>
          <w:lang w:eastAsia="zh-CN"/>
        </w:rPr>
        <w:t xml:space="preserve">The CB-Msg3 procedure may fail due to, e.g., </w:t>
      </w:r>
      <w:r w:rsidR="005D6EA5" w:rsidRPr="00D93F7C">
        <w:rPr>
          <w:noProof/>
          <w:lang w:eastAsia="zh-CN"/>
        </w:rPr>
        <w:t xml:space="preserve">bad </w:t>
      </w:r>
      <w:r w:rsidRPr="00D93F7C">
        <w:rPr>
          <w:noProof/>
          <w:lang w:eastAsia="zh-CN"/>
        </w:rPr>
        <w:t xml:space="preserve">RF conditions or CB-Msg3 resource collision. </w:t>
      </w:r>
      <w:r w:rsidR="002E45B6" w:rsidRPr="00D93F7C">
        <w:rPr>
          <w:noProof/>
          <w:lang w:eastAsia="zh-CN"/>
        </w:rPr>
        <w:t xml:space="preserve">If UE </w:t>
      </w:r>
      <w:r w:rsidR="00B84656">
        <w:rPr>
          <w:lang w:eastAsia="zh-CN"/>
        </w:rPr>
        <w:t>can</w:t>
      </w:r>
      <w:r w:rsidR="002E45B6" w:rsidRPr="00D93F7C">
        <w:rPr>
          <w:noProof/>
          <w:lang w:eastAsia="zh-CN"/>
        </w:rPr>
        <w:t xml:space="preserve">not receive the CB-Msg4 response within the contention resolution window, the UE </w:t>
      </w:r>
      <w:r w:rsidR="00B84656">
        <w:rPr>
          <w:lang w:eastAsia="zh-CN"/>
        </w:rPr>
        <w:t>can</w:t>
      </w:r>
      <w:r w:rsidR="00B84656" w:rsidRPr="00D93F7C">
        <w:rPr>
          <w:lang w:eastAsia="zh-CN"/>
        </w:rPr>
        <w:t xml:space="preserve"> </w:t>
      </w:r>
      <w:r w:rsidR="002E45B6" w:rsidRPr="00D93F7C">
        <w:rPr>
          <w:noProof/>
          <w:lang w:eastAsia="zh-CN"/>
        </w:rPr>
        <w:t>try another CB-Msg3 attempt.</w:t>
      </w:r>
      <w:r w:rsidR="00F54277" w:rsidRPr="00D93F7C">
        <w:rPr>
          <w:noProof/>
          <w:lang w:eastAsia="zh-CN"/>
        </w:rPr>
        <w:t xml:space="preserve"> </w:t>
      </w:r>
      <w:r w:rsidR="00F54277" w:rsidRPr="00D93F7C">
        <w:rPr>
          <w:lang w:eastAsia="zh-CN"/>
        </w:rPr>
        <w:t>Sim</w:t>
      </w:r>
      <w:r w:rsidR="00B84656">
        <w:rPr>
          <w:lang w:eastAsia="zh-CN"/>
        </w:rPr>
        <w:t>i</w:t>
      </w:r>
      <w:r w:rsidR="00F54277" w:rsidRPr="00D93F7C">
        <w:rPr>
          <w:lang w:eastAsia="zh-CN"/>
        </w:rPr>
        <w:t>lar</w:t>
      </w:r>
      <w:r w:rsidR="00F54277" w:rsidRPr="00D93F7C">
        <w:rPr>
          <w:noProof/>
          <w:lang w:eastAsia="zh-CN"/>
        </w:rPr>
        <w:t xml:space="preserve"> to legacy 4-step RACH and 2-step RACH in which the Backoff Indicator field is included in the RAR/MsgB message, the backoff mechanism can be introduced for CB-Msg3 to avoid the same UEs transmit the subsequent CB-Msg3 at the same time. The UE shall delay the subsequent CB-Msg3 transmission for </w:t>
      </w:r>
      <w:r w:rsidR="00C76CF9" w:rsidRPr="00D93F7C">
        <w:rPr>
          <w:noProof/>
          <w:lang w:eastAsia="zh-CN"/>
        </w:rPr>
        <w:t>another</w:t>
      </w:r>
      <w:r w:rsidR="00F54277" w:rsidRPr="00D93F7C">
        <w:rPr>
          <w:noProof/>
          <w:lang w:eastAsia="zh-CN"/>
        </w:rPr>
        <w:t xml:space="preserve"> CB-Msg3 re-attempt by the backoff time. </w:t>
      </w:r>
      <w:r w:rsidR="002E3016">
        <w:rPr>
          <w:rFonts w:hint="eastAsia"/>
          <w:noProof/>
          <w:lang w:eastAsia="zh-CN"/>
        </w:rPr>
        <w:t>T</w:t>
      </w:r>
      <w:r w:rsidR="00F54277" w:rsidRPr="00D93F7C">
        <w:rPr>
          <w:noProof/>
          <w:lang w:eastAsia="zh-CN"/>
        </w:rPr>
        <w:t>he UE decides the backoff based on the BI field indicated from NW</w:t>
      </w:r>
      <w:r w:rsidR="002E3016">
        <w:rPr>
          <w:rFonts w:hint="eastAsia"/>
          <w:noProof/>
          <w:lang w:eastAsia="zh-CN"/>
        </w:rPr>
        <w:t xml:space="preserve"> as legacy</w:t>
      </w:r>
      <w:r w:rsidR="00F54277" w:rsidRPr="00D93F7C">
        <w:rPr>
          <w:noProof/>
          <w:lang w:eastAsia="zh-CN"/>
        </w:rPr>
        <w:t>.</w:t>
      </w:r>
    </w:p>
    <w:p w14:paraId="55CD78CD" w14:textId="53EC2411" w:rsidR="00F54277" w:rsidRDefault="00F54277" w:rsidP="00F54277">
      <w:pPr>
        <w:rPr>
          <w:b/>
          <w:noProof/>
          <w:lang w:eastAsia="zh-CN"/>
        </w:rPr>
      </w:pPr>
      <w:r w:rsidRPr="003572CF">
        <w:rPr>
          <w:b/>
          <w:noProof/>
        </w:rPr>
        <w:t xml:space="preserve">Proposal </w:t>
      </w:r>
      <w:r w:rsidR="00004B2E">
        <w:rPr>
          <w:b/>
          <w:noProof/>
          <w:lang w:eastAsia="zh-CN"/>
        </w:rPr>
        <w:t>18</w:t>
      </w:r>
      <w:r w:rsidRPr="003572CF">
        <w:rPr>
          <w:b/>
          <w:noProof/>
        </w:rPr>
        <w:t xml:space="preserve">: </w:t>
      </w:r>
      <w:r w:rsidR="00C76CF9" w:rsidRPr="003572CF">
        <w:rPr>
          <w:b/>
          <w:noProof/>
          <w:lang w:eastAsia="zh-CN"/>
        </w:rPr>
        <w:t>Backoff mechanism is supported for CB-Msg3 EDT. The network includes t</w:t>
      </w:r>
      <w:r w:rsidRPr="003572CF">
        <w:rPr>
          <w:b/>
          <w:noProof/>
          <w:lang w:eastAsia="zh-CN"/>
        </w:rPr>
        <w:t>he Backoff Indicator in CB-Msg4</w:t>
      </w:r>
      <w:r w:rsidR="00C76CF9" w:rsidRPr="003572CF">
        <w:rPr>
          <w:b/>
          <w:noProof/>
          <w:lang w:eastAsia="zh-CN"/>
        </w:rPr>
        <w:t>, allowing the UE</w:t>
      </w:r>
      <w:r w:rsidR="00225F42" w:rsidRPr="003572CF">
        <w:rPr>
          <w:b/>
          <w:noProof/>
          <w:lang w:eastAsia="zh-CN"/>
        </w:rPr>
        <w:t>s</w:t>
      </w:r>
      <w:r w:rsidR="00C76CF9" w:rsidRPr="003572CF">
        <w:rPr>
          <w:b/>
          <w:noProof/>
          <w:lang w:eastAsia="zh-CN"/>
        </w:rPr>
        <w:t xml:space="preserve"> to derive the backoff time for the subsequent CB-Msg3 re-attempts.</w:t>
      </w:r>
    </w:p>
    <w:p w14:paraId="345CADA2" w14:textId="5CD3C12F" w:rsidR="00505675" w:rsidRDefault="003A3D3F" w:rsidP="00F54277">
      <w:pPr>
        <w:rPr>
          <w:noProof/>
          <w:lang w:eastAsia="zh-CN"/>
        </w:rPr>
      </w:pPr>
      <w:r w:rsidRPr="003572CF">
        <w:rPr>
          <w:noProof/>
          <w:lang w:eastAsia="zh-CN"/>
        </w:rPr>
        <w:t xml:space="preserve">The UE may </w:t>
      </w:r>
      <w:r w:rsidR="008050A6">
        <w:rPr>
          <w:rFonts w:hint="eastAsia"/>
          <w:noProof/>
          <w:lang w:eastAsia="zh-CN"/>
        </w:rPr>
        <w:t xml:space="preserve">suffer </w:t>
      </w:r>
      <w:r w:rsidR="00154E6D">
        <w:rPr>
          <w:rFonts w:hint="eastAsia"/>
          <w:noProof/>
          <w:lang w:eastAsia="zh-CN"/>
        </w:rPr>
        <w:t xml:space="preserve">consecutive </w:t>
      </w:r>
      <w:r w:rsidR="008050A6">
        <w:rPr>
          <w:rFonts w:hint="eastAsia"/>
          <w:noProof/>
          <w:lang w:eastAsia="zh-CN"/>
        </w:rPr>
        <w:t>failed CB-Msg3</w:t>
      </w:r>
      <w:r w:rsidR="00154E6D">
        <w:rPr>
          <w:rFonts w:hint="eastAsia"/>
          <w:noProof/>
          <w:lang w:eastAsia="zh-CN"/>
        </w:rPr>
        <w:t xml:space="preserve"> procedure</w:t>
      </w:r>
      <w:r w:rsidR="00B54701">
        <w:rPr>
          <w:rFonts w:hint="eastAsia"/>
          <w:noProof/>
          <w:lang w:eastAsia="zh-CN"/>
        </w:rPr>
        <w:t xml:space="preserve"> after multiple re-attempts</w:t>
      </w:r>
      <w:r w:rsidR="005648D6">
        <w:rPr>
          <w:rFonts w:hint="eastAsia"/>
          <w:noProof/>
          <w:lang w:eastAsia="zh-CN"/>
        </w:rPr>
        <w:t>.</w:t>
      </w:r>
      <w:r w:rsidR="007A0BB5">
        <w:rPr>
          <w:rFonts w:hint="eastAsia"/>
          <w:noProof/>
          <w:lang w:eastAsia="zh-CN"/>
        </w:rPr>
        <w:t xml:space="preserve"> </w:t>
      </w:r>
      <w:r w:rsidR="005648D6">
        <w:rPr>
          <w:rFonts w:hint="eastAsia"/>
          <w:noProof/>
          <w:lang w:eastAsia="zh-CN"/>
        </w:rPr>
        <w:t>I</w:t>
      </w:r>
      <w:r w:rsidR="007A0BB5">
        <w:rPr>
          <w:rFonts w:hint="eastAsia"/>
          <w:noProof/>
          <w:lang w:eastAsia="zh-CN"/>
        </w:rPr>
        <w:t xml:space="preserve">f </w:t>
      </w:r>
      <w:r w:rsidR="007A0BB5" w:rsidRPr="007A0BB5">
        <w:rPr>
          <w:noProof/>
          <w:lang w:eastAsia="zh-CN"/>
        </w:rPr>
        <w:t>the number of contention resolution failures for CB-Msg3 EDT reaches a threshold</w:t>
      </w:r>
      <w:r w:rsidR="003C44CE">
        <w:rPr>
          <w:rFonts w:hint="eastAsia"/>
          <w:noProof/>
          <w:lang w:eastAsia="zh-CN"/>
        </w:rPr>
        <w:t>, the UE may</w:t>
      </w:r>
      <w:r w:rsidR="00661EB3">
        <w:rPr>
          <w:rFonts w:hint="eastAsia"/>
          <w:noProof/>
          <w:lang w:eastAsia="zh-CN"/>
        </w:rPr>
        <w:t xml:space="preserve"> perform below options:</w:t>
      </w:r>
    </w:p>
    <w:p w14:paraId="002FE794" w14:textId="287310A3" w:rsidR="002F3F3B" w:rsidRDefault="00505675" w:rsidP="003572CF">
      <w:pPr>
        <w:pStyle w:val="ListParagraph"/>
        <w:numPr>
          <w:ilvl w:val="0"/>
          <w:numId w:val="29"/>
        </w:numPr>
        <w:rPr>
          <w:noProof/>
          <w:lang w:eastAsia="zh-CN"/>
        </w:rPr>
      </w:pPr>
      <w:r>
        <w:rPr>
          <w:rFonts w:hint="eastAsia"/>
          <w:noProof/>
          <w:lang w:eastAsia="zh-CN"/>
        </w:rPr>
        <w:t xml:space="preserve">Option1: </w:t>
      </w:r>
      <w:r w:rsidR="00FB780B">
        <w:rPr>
          <w:rFonts w:hint="eastAsia"/>
          <w:noProof/>
          <w:lang w:eastAsia="zh-CN"/>
        </w:rPr>
        <w:t xml:space="preserve">Increase the CE level and </w:t>
      </w:r>
      <w:r w:rsidR="002F3F3B">
        <w:rPr>
          <w:rFonts w:hint="eastAsia"/>
          <w:noProof/>
          <w:lang w:eastAsia="zh-CN"/>
        </w:rPr>
        <w:t>perform the CB-Msg3 re</w:t>
      </w:r>
      <w:r w:rsidR="00960EA6">
        <w:rPr>
          <w:rFonts w:hint="eastAsia"/>
          <w:noProof/>
          <w:lang w:eastAsia="zh-CN"/>
        </w:rPr>
        <w:t>-attempts</w:t>
      </w:r>
      <w:r w:rsidR="002F3F3B">
        <w:rPr>
          <w:rFonts w:hint="eastAsia"/>
          <w:noProof/>
          <w:lang w:eastAsia="zh-CN"/>
        </w:rPr>
        <w:t xml:space="preserve"> </w:t>
      </w:r>
      <w:r w:rsidR="003E4235">
        <w:rPr>
          <w:rFonts w:hint="eastAsia"/>
          <w:noProof/>
          <w:lang w:eastAsia="zh-CN"/>
        </w:rPr>
        <w:t>in new CE level</w:t>
      </w:r>
    </w:p>
    <w:p w14:paraId="09253A01" w14:textId="2591BB5F" w:rsidR="007805CF" w:rsidRPr="003572CF" w:rsidRDefault="002F3F3B" w:rsidP="003572CF">
      <w:pPr>
        <w:pStyle w:val="ListParagraph"/>
        <w:numPr>
          <w:ilvl w:val="0"/>
          <w:numId w:val="29"/>
        </w:numPr>
        <w:rPr>
          <w:noProof/>
          <w:lang w:eastAsia="zh-CN"/>
        </w:rPr>
      </w:pPr>
      <w:r>
        <w:rPr>
          <w:rFonts w:hint="eastAsia"/>
          <w:noProof/>
          <w:lang w:eastAsia="zh-CN"/>
        </w:rPr>
        <w:t xml:space="preserve">Option2: </w:t>
      </w:r>
      <w:r w:rsidR="00B369B4">
        <w:rPr>
          <w:rFonts w:hint="eastAsia"/>
          <w:noProof/>
          <w:lang w:eastAsia="zh-CN"/>
        </w:rPr>
        <w:t>Fallback to 4-step RACH</w:t>
      </w:r>
      <w:r w:rsidR="0016543B">
        <w:rPr>
          <w:rFonts w:hint="eastAsia"/>
          <w:noProof/>
          <w:lang w:eastAsia="zh-CN"/>
        </w:rPr>
        <w:t xml:space="preserve"> or EDT</w:t>
      </w:r>
      <w:r w:rsidR="003C44CE">
        <w:rPr>
          <w:rFonts w:hint="eastAsia"/>
          <w:noProof/>
          <w:lang w:eastAsia="zh-CN"/>
        </w:rPr>
        <w:t xml:space="preserve"> </w:t>
      </w:r>
    </w:p>
    <w:p w14:paraId="5E59EABA" w14:textId="0A20069C" w:rsidR="00F128A5" w:rsidRDefault="002166BB" w:rsidP="00F54277">
      <w:pPr>
        <w:rPr>
          <w:noProof/>
          <w:lang w:eastAsia="zh-CN"/>
        </w:rPr>
      </w:pPr>
      <w:r>
        <w:rPr>
          <w:rFonts w:hint="eastAsia"/>
          <w:noProof/>
          <w:lang w:eastAsia="zh-CN"/>
        </w:rPr>
        <w:t>I</w:t>
      </w:r>
      <w:r w:rsidR="00DB7505" w:rsidRPr="00B369FB">
        <w:rPr>
          <w:noProof/>
          <w:lang w:eastAsia="zh-CN"/>
        </w:rPr>
        <w:t xml:space="preserve">f the </w:t>
      </w:r>
      <w:r w:rsidR="0075359A">
        <w:rPr>
          <w:rFonts w:hint="eastAsia"/>
          <w:noProof/>
          <w:lang w:eastAsia="zh-CN"/>
        </w:rPr>
        <w:t>contention resolution</w:t>
      </w:r>
      <w:r w:rsidR="00DB7505" w:rsidRPr="00B369FB">
        <w:rPr>
          <w:noProof/>
          <w:lang w:eastAsia="zh-CN"/>
        </w:rPr>
        <w:t xml:space="preserve"> failures are caused by </w:t>
      </w:r>
      <w:r w:rsidR="0075359A">
        <w:rPr>
          <w:rFonts w:hint="eastAsia"/>
          <w:noProof/>
          <w:lang w:eastAsia="zh-CN"/>
        </w:rPr>
        <w:t>bad</w:t>
      </w:r>
      <w:r w:rsidR="00DB7505">
        <w:rPr>
          <w:noProof/>
          <w:lang w:eastAsia="zh-CN"/>
        </w:rPr>
        <w:t xml:space="preserve"> </w:t>
      </w:r>
      <w:r w:rsidR="00DB7505" w:rsidRPr="00B369FB">
        <w:rPr>
          <w:noProof/>
          <w:lang w:eastAsia="zh-CN"/>
        </w:rPr>
        <w:t xml:space="preserve">RF conditions, it is reasonable to have a higher CE level which is typically configured with higher number of repetitions to support more robust transmission scheme. However, if the transmission failures are caused by resource collision due to the limited CB-Msg3 resource, it </w:t>
      </w:r>
      <w:r w:rsidR="00F63EB4">
        <w:rPr>
          <w:rFonts w:hint="eastAsia"/>
          <w:noProof/>
          <w:lang w:eastAsia="zh-CN"/>
        </w:rPr>
        <w:t>is not good to move to</w:t>
      </w:r>
      <w:r w:rsidR="00DB7505" w:rsidRPr="00B369FB">
        <w:rPr>
          <w:noProof/>
          <w:lang w:eastAsia="zh-CN"/>
        </w:rPr>
        <w:t xml:space="preserve"> the next CE level </w:t>
      </w:r>
      <w:r w:rsidR="00F63EB4">
        <w:rPr>
          <w:rFonts w:hint="eastAsia"/>
          <w:noProof/>
          <w:lang w:eastAsia="zh-CN"/>
        </w:rPr>
        <w:t xml:space="preserve">since it will </w:t>
      </w:r>
      <w:r w:rsidR="00885F21">
        <w:rPr>
          <w:noProof/>
          <w:lang w:eastAsia="zh-CN"/>
        </w:rPr>
        <w:t>consume</w:t>
      </w:r>
      <w:r w:rsidR="00F63EB4">
        <w:rPr>
          <w:rFonts w:hint="eastAsia"/>
          <w:noProof/>
          <w:lang w:eastAsia="zh-CN"/>
        </w:rPr>
        <w:t xml:space="preserve"> more UE energy to transmit additional repetitions and it will waste more system resource. Instead,</w:t>
      </w:r>
      <w:r w:rsidR="00F63EB4" w:rsidRPr="00F63EB4">
        <w:rPr>
          <w:noProof/>
          <w:lang w:eastAsia="zh-CN"/>
        </w:rPr>
        <w:t xml:space="preserve"> </w:t>
      </w:r>
      <w:r w:rsidR="00F63EB4">
        <w:rPr>
          <w:rFonts w:hint="eastAsia"/>
          <w:noProof/>
          <w:lang w:eastAsia="zh-CN"/>
        </w:rPr>
        <w:t>we</w:t>
      </w:r>
      <w:r w:rsidR="00F63EB4" w:rsidRPr="00F63EB4">
        <w:rPr>
          <w:noProof/>
          <w:lang w:eastAsia="zh-CN"/>
        </w:rPr>
        <w:t xml:space="preserve"> think it is better to fallback to 4-step RA</w:t>
      </w:r>
      <w:r w:rsidR="00F63EB4">
        <w:rPr>
          <w:rFonts w:hint="eastAsia"/>
          <w:noProof/>
          <w:lang w:eastAsia="zh-CN"/>
        </w:rPr>
        <w:t>CH/EDT</w:t>
      </w:r>
      <w:r w:rsidR="00F63EB4" w:rsidRPr="00F63EB4">
        <w:rPr>
          <w:noProof/>
          <w:lang w:eastAsia="zh-CN"/>
        </w:rPr>
        <w:t xml:space="preserve"> and </w:t>
      </w:r>
      <w:r w:rsidR="00F63EB4">
        <w:rPr>
          <w:rFonts w:hint="eastAsia"/>
          <w:noProof/>
          <w:lang w:eastAsia="zh-CN"/>
        </w:rPr>
        <w:t>select proper</w:t>
      </w:r>
      <w:r w:rsidR="00F63EB4" w:rsidRPr="00F63EB4">
        <w:rPr>
          <w:noProof/>
          <w:lang w:eastAsia="zh-CN"/>
        </w:rPr>
        <w:t xml:space="preserve"> CE level</w:t>
      </w:r>
      <w:r w:rsidR="006875B5">
        <w:rPr>
          <w:noProof/>
          <w:lang w:eastAsia="zh-CN"/>
        </w:rPr>
        <w:t xml:space="preserve"> for subsequent </w:t>
      </w:r>
      <w:r w:rsidR="005016D1">
        <w:rPr>
          <w:noProof/>
          <w:lang w:eastAsia="zh-CN"/>
        </w:rPr>
        <w:t xml:space="preserve">preamble </w:t>
      </w:r>
      <w:r w:rsidR="006875B5">
        <w:rPr>
          <w:noProof/>
          <w:lang w:eastAsia="zh-CN"/>
        </w:rPr>
        <w:t>transmission</w:t>
      </w:r>
      <w:r w:rsidR="00885F21">
        <w:rPr>
          <w:noProof/>
          <w:lang w:eastAsia="zh-CN"/>
        </w:rPr>
        <w:t>s</w:t>
      </w:r>
      <w:r w:rsidR="00F63EB4">
        <w:rPr>
          <w:rFonts w:hint="eastAsia"/>
          <w:noProof/>
          <w:lang w:eastAsia="zh-CN"/>
        </w:rPr>
        <w:t xml:space="preserve">. </w:t>
      </w:r>
      <w:r w:rsidR="007153BF">
        <w:rPr>
          <w:rFonts w:hint="eastAsia"/>
          <w:noProof/>
          <w:lang w:eastAsia="zh-CN"/>
        </w:rPr>
        <w:t>C</w:t>
      </w:r>
      <w:r w:rsidR="00F85E03" w:rsidRPr="00F85E03">
        <w:rPr>
          <w:noProof/>
          <w:lang w:eastAsia="zh-CN"/>
        </w:rPr>
        <w:t xml:space="preserve">onsidering the </w:t>
      </w:r>
      <w:r w:rsidR="00181BED">
        <w:rPr>
          <w:noProof/>
          <w:lang w:eastAsia="zh-CN"/>
        </w:rPr>
        <w:t xml:space="preserve">amount of </w:t>
      </w:r>
      <w:r w:rsidR="00F85E03" w:rsidRPr="00F85E03">
        <w:rPr>
          <w:noProof/>
          <w:lang w:eastAsia="zh-CN"/>
        </w:rPr>
        <w:t>PUSCH resource</w:t>
      </w:r>
      <w:r w:rsidR="00181BED">
        <w:rPr>
          <w:noProof/>
          <w:lang w:eastAsia="zh-CN"/>
        </w:rPr>
        <w:t>s</w:t>
      </w:r>
      <w:r w:rsidR="00F85E03" w:rsidRPr="00F85E03">
        <w:rPr>
          <w:noProof/>
          <w:lang w:eastAsia="zh-CN"/>
        </w:rPr>
        <w:t xml:space="preserve"> which can be allocated for </w:t>
      </w:r>
      <w:r w:rsidR="007153BF">
        <w:rPr>
          <w:rFonts w:hint="eastAsia"/>
          <w:noProof/>
          <w:lang w:eastAsia="zh-CN"/>
        </w:rPr>
        <w:t xml:space="preserve">a </w:t>
      </w:r>
      <w:r w:rsidR="00F85E03" w:rsidRPr="00F85E03">
        <w:rPr>
          <w:noProof/>
          <w:lang w:eastAsia="zh-CN"/>
        </w:rPr>
        <w:t>CB-Msg3 occasion</w:t>
      </w:r>
      <w:r w:rsidR="00885F21">
        <w:rPr>
          <w:noProof/>
          <w:lang w:eastAsia="zh-CN"/>
        </w:rPr>
        <w:t xml:space="preserve"> is less than the </w:t>
      </w:r>
      <w:r w:rsidR="00885F21" w:rsidRPr="00885F21">
        <w:rPr>
          <w:noProof/>
          <w:lang w:eastAsia="zh-CN"/>
        </w:rPr>
        <w:t xml:space="preserve">preamble resources (e.g., 64) </w:t>
      </w:r>
      <w:r w:rsidR="00885F21">
        <w:rPr>
          <w:noProof/>
          <w:lang w:eastAsia="zh-CN"/>
        </w:rPr>
        <w:t xml:space="preserve">which </w:t>
      </w:r>
      <w:r w:rsidR="00885F21" w:rsidRPr="00885F21">
        <w:rPr>
          <w:noProof/>
          <w:lang w:eastAsia="zh-CN"/>
        </w:rPr>
        <w:t>can be allocated for a RO</w:t>
      </w:r>
      <w:r w:rsidR="007153BF">
        <w:rPr>
          <w:rFonts w:hint="eastAsia"/>
          <w:noProof/>
          <w:lang w:eastAsia="zh-CN"/>
        </w:rPr>
        <w:t>, t</w:t>
      </w:r>
      <w:r w:rsidR="007153BF" w:rsidRPr="007153BF">
        <w:rPr>
          <w:noProof/>
          <w:lang w:eastAsia="zh-CN"/>
        </w:rPr>
        <w:t>he CB-Msg3 PUSCH resource collision may be worse than the legacy RACH procedure</w:t>
      </w:r>
      <w:r w:rsidR="00F63EB4">
        <w:rPr>
          <w:rFonts w:hint="eastAsia"/>
          <w:noProof/>
          <w:lang w:eastAsia="zh-CN"/>
        </w:rPr>
        <w:t xml:space="preserve">. </w:t>
      </w:r>
      <w:r w:rsidR="00F63EB4" w:rsidRPr="00F63EB4">
        <w:rPr>
          <w:noProof/>
          <w:lang w:eastAsia="zh-CN"/>
        </w:rPr>
        <w:t xml:space="preserve">To control the unnecessary CE level increase due to CB-Msg3 PUSCH resource collision instead of bad RF conditions, we think the UE should </w:t>
      </w:r>
      <w:r w:rsidR="00885F21">
        <w:rPr>
          <w:noProof/>
          <w:lang w:eastAsia="zh-CN"/>
        </w:rPr>
        <w:t>evaluate</w:t>
      </w:r>
      <w:r w:rsidR="00F63EB4" w:rsidRPr="00F63EB4">
        <w:rPr>
          <w:noProof/>
          <w:lang w:eastAsia="zh-CN"/>
        </w:rPr>
        <w:t xml:space="preserve"> its </w:t>
      </w:r>
      <w:r w:rsidR="00885F21">
        <w:rPr>
          <w:noProof/>
          <w:lang w:eastAsia="zh-CN"/>
        </w:rPr>
        <w:t>latest measured RSRP</w:t>
      </w:r>
      <w:r w:rsidR="00F63EB4" w:rsidRPr="00F63EB4">
        <w:rPr>
          <w:noProof/>
          <w:lang w:eastAsia="zh-CN"/>
        </w:rPr>
        <w:t xml:space="preserve"> </w:t>
      </w:r>
      <w:r w:rsidR="00885F21">
        <w:rPr>
          <w:noProof/>
          <w:lang w:eastAsia="zh-CN"/>
        </w:rPr>
        <w:t>to</w:t>
      </w:r>
      <w:r w:rsidR="00F63EB4" w:rsidRPr="00F63EB4">
        <w:rPr>
          <w:noProof/>
          <w:lang w:eastAsia="zh-CN"/>
        </w:rPr>
        <w:t xml:space="preserve"> decide</w:t>
      </w:r>
      <w:r w:rsidR="00885F21">
        <w:rPr>
          <w:noProof/>
          <w:lang w:eastAsia="zh-CN"/>
        </w:rPr>
        <w:t xml:space="preserve"> whether it should </w:t>
      </w:r>
      <w:r w:rsidR="00F63EB4" w:rsidRPr="00F63EB4">
        <w:rPr>
          <w:noProof/>
          <w:lang w:eastAsia="zh-CN"/>
        </w:rPr>
        <w:t>increase the CE level</w:t>
      </w:r>
      <w:r w:rsidR="00885F21">
        <w:rPr>
          <w:noProof/>
          <w:lang w:eastAsia="zh-CN"/>
        </w:rPr>
        <w:t xml:space="preserve"> or fallback to 4-step RACH/EDT</w:t>
      </w:r>
      <w:r w:rsidR="00F63EB4" w:rsidRPr="00F63EB4">
        <w:rPr>
          <w:noProof/>
          <w:lang w:eastAsia="zh-CN"/>
        </w:rPr>
        <w:t>.</w:t>
      </w:r>
    </w:p>
    <w:p w14:paraId="68AE8ED2" w14:textId="008EB946" w:rsidR="00F63EB4" w:rsidRDefault="00F63EB4" w:rsidP="00F63EB4">
      <w:pPr>
        <w:rPr>
          <w:b/>
          <w:lang w:eastAsia="zh-CN"/>
        </w:rPr>
      </w:pPr>
      <w:r w:rsidRPr="00B369FB">
        <w:rPr>
          <w:b/>
          <w:noProof/>
          <w:lang w:eastAsia="zh-CN"/>
        </w:rPr>
        <w:t>Proposal 1</w:t>
      </w:r>
      <w:r w:rsidR="00004B2E">
        <w:rPr>
          <w:b/>
          <w:noProof/>
          <w:lang w:eastAsia="zh-CN"/>
        </w:rPr>
        <w:t>9</w:t>
      </w:r>
      <w:r w:rsidRPr="00B369FB">
        <w:rPr>
          <w:b/>
          <w:noProof/>
        </w:rPr>
        <w:t>:</w:t>
      </w:r>
      <w:r w:rsidRPr="00B369FB">
        <w:rPr>
          <w:b/>
          <w:noProof/>
          <w:lang w:eastAsia="zh-CN"/>
        </w:rPr>
        <w:t xml:space="preserve"> </w:t>
      </w:r>
      <w:r w:rsidR="000A08F0" w:rsidRPr="000A08F0">
        <w:rPr>
          <w:b/>
          <w:noProof/>
          <w:lang w:eastAsia="zh-CN"/>
        </w:rPr>
        <w:t>If the number of contention resolution failures for CB-Msg3 EDT reaches a threshold</w:t>
      </w:r>
      <w:r w:rsidRPr="00B369FB">
        <w:rPr>
          <w:b/>
          <w:noProof/>
          <w:lang w:eastAsia="zh-CN"/>
        </w:rPr>
        <w:t xml:space="preserve">, </w:t>
      </w:r>
      <w:r w:rsidR="00885F21">
        <w:rPr>
          <w:b/>
          <w:noProof/>
          <w:lang w:eastAsia="zh-CN"/>
        </w:rPr>
        <w:t xml:space="preserve">the UE should evaluate </w:t>
      </w:r>
      <w:r w:rsidR="00885F21" w:rsidRPr="00885F21">
        <w:rPr>
          <w:b/>
          <w:noProof/>
          <w:lang w:eastAsia="zh-CN"/>
        </w:rPr>
        <w:t xml:space="preserve">its latest </w:t>
      </w:r>
      <w:r w:rsidR="00885F21">
        <w:rPr>
          <w:b/>
          <w:noProof/>
          <w:lang w:eastAsia="zh-CN"/>
        </w:rPr>
        <w:t>measured RSRP</w:t>
      </w:r>
      <w:r w:rsidR="00885F21" w:rsidRPr="00885F21">
        <w:rPr>
          <w:b/>
          <w:noProof/>
          <w:lang w:eastAsia="zh-CN"/>
        </w:rPr>
        <w:t xml:space="preserve"> to decide whether it should increase the CE level or fallback to 4-step RACH/EDT</w:t>
      </w:r>
      <w:r w:rsidRPr="00170A55">
        <w:rPr>
          <w:b/>
          <w:lang w:eastAsia="zh-CN"/>
        </w:rPr>
        <w:t>.</w:t>
      </w:r>
    </w:p>
    <w:p w14:paraId="60071F3D" w14:textId="6704B0DE" w:rsidR="005016D1" w:rsidRDefault="005016D1" w:rsidP="00F63EB4">
      <w:pPr>
        <w:rPr>
          <w:b/>
          <w:lang w:eastAsia="zh-CN"/>
        </w:rPr>
      </w:pPr>
      <w:r>
        <w:rPr>
          <w:b/>
          <w:lang w:eastAsia="zh-CN"/>
        </w:rPr>
        <w:t xml:space="preserve">Proposal </w:t>
      </w:r>
      <w:r w:rsidR="00004B2E">
        <w:rPr>
          <w:b/>
          <w:lang w:eastAsia="zh-CN"/>
        </w:rPr>
        <w:t>20</w:t>
      </w:r>
      <w:r>
        <w:rPr>
          <w:b/>
          <w:lang w:eastAsia="zh-CN"/>
        </w:rPr>
        <w:t xml:space="preserve">: </w:t>
      </w:r>
      <w:r w:rsidRPr="005016D1">
        <w:rPr>
          <w:b/>
          <w:lang w:eastAsia="zh-CN"/>
        </w:rPr>
        <w:t>If the measured RSRP is significantly better than the threshold to select the next robust CE level, the UE should not increase the CE level for CB-Msg3 re-attempts. Instead, it should fallback to 4-step RACH or EDT procedure.</w:t>
      </w:r>
    </w:p>
    <w:p w14:paraId="3BE105F0" w14:textId="6D693633" w:rsidR="005016D1" w:rsidRPr="003572CF" w:rsidRDefault="005016D1" w:rsidP="00F63EB4">
      <w:pPr>
        <w:rPr>
          <w:bCs/>
          <w:lang w:val="en-US" w:eastAsia="zh-CN"/>
        </w:rPr>
      </w:pPr>
      <w:r w:rsidRPr="003572CF">
        <w:rPr>
          <w:bCs/>
          <w:lang w:val="en-US" w:eastAsia="zh-CN"/>
        </w:rPr>
        <w:t xml:space="preserve">Therefore, </w:t>
      </w:r>
      <w:r>
        <w:rPr>
          <w:bCs/>
          <w:lang w:val="en-US" w:eastAsia="zh-CN"/>
        </w:rPr>
        <w:t>o</w:t>
      </w:r>
      <w:r w:rsidRPr="005016D1">
        <w:rPr>
          <w:bCs/>
          <w:lang w:val="en-US" w:eastAsia="zh-CN"/>
        </w:rPr>
        <w:t xml:space="preserve">n top of the RSRP threshold for initial CE level selection, </w:t>
      </w:r>
      <w:r w:rsidR="007F4CF1">
        <w:rPr>
          <w:bCs/>
          <w:lang w:val="en-US" w:eastAsia="zh-CN"/>
        </w:rPr>
        <w:t xml:space="preserve">RAN2 can </w:t>
      </w:r>
      <w:r w:rsidRPr="005016D1">
        <w:rPr>
          <w:bCs/>
          <w:lang w:val="en-US" w:eastAsia="zh-CN"/>
        </w:rPr>
        <w:t>introduce an offset to decide whether to increase the CB-Msg3 CE level.</w:t>
      </w:r>
      <w:r w:rsidR="007F4CF1">
        <w:rPr>
          <w:bCs/>
          <w:lang w:val="en-US" w:eastAsia="zh-CN"/>
        </w:rPr>
        <w:t xml:space="preserve"> If the latest measured RSRP is better than the threshold for next CE level plus the offset, the UE should not increase the CE level</w:t>
      </w:r>
      <w:r w:rsidR="00F74633">
        <w:rPr>
          <w:bCs/>
          <w:lang w:val="en-US" w:eastAsia="zh-CN"/>
        </w:rPr>
        <w:t>, but can instead fallback to perform 4-step RACH</w:t>
      </w:r>
      <w:r w:rsidR="007F4CF1">
        <w:rPr>
          <w:bCs/>
          <w:lang w:val="en-US" w:eastAsia="zh-CN"/>
        </w:rPr>
        <w:t>.</w:t>
      </w:r>
    </w:p>
    <w:p w14:paraId="63804D0B" w14:textId="569E2C51" w:rsidR="005016D1" w:rsidRPr="00170A55" w:rsidRDefault="005016D1" w:rsidP="005016D1">
      <w:pPr>
        <w:rPr>
          <w:b/>
          <w:lang w:eastAsia="zh-CN"/>
        </w:rPr>
      </w:pPr>
      <w:r w:rsidRPr="00B369FB">
        <w:rPr>
          <w:b/>
          <w:noProof/>
        </w:rPr>
        <w:lastRenderedPageBreak/>
        <w:t xml:space="preserve">Proposal </w:t>
      </w:r>
      <w:r w:rsidR="00004B2E">
        <w:rPr>
          <w:b/>
          <w:noProof/>
          <w:lang w:eastAsia="zh-CN"/>
        </w:rPr>
        <w:t>21</w:t>
      </w:r>
      <w:r w:rsidRPr="00B369FB">
        <w:rPr>
          <w:b/>
          <w:noProof/>
        </w:rPr>
        <w:t>:</w:t>
      </w:r>
      <w:r w:rsidRPr="00B369FB">
        <w:rPr>
          <w:b/>
          <w:noProof/>
          <w:lang w:eastAsia="zh-CN"/>
        </w:rPr>
        <w:t xml:space="preserve"> On top of the RSRP threshold for initial CE level selection, introduce an offset to decide whether to increase the CB-Msg3 CE level</w:t>
      </w:r>
      <w:r w:rsidRPr="00B369FB">
        <w:rPr>
          <w:b/>
          <w:noProof/>
        </w:rPr>
        <w:t>.</w:t>
      </w:r>
      <w:r w:rsidRPr="00B369FB">
        <w:rPr>
          <w:b/>
          <w:noProof/>
          <w:lang w:eastAsia="zh-CN"/>
        </w:rPr>
        <w:t xml:space="preserve"> </w:t>
      </w:r>
    </w:p>
    <w:p w14:paraId="514100C8" w14:textId="2530888E" w:rsidR="00B845F2" w:rsidRPr="00014E60" w:rsidRDefault="0032758B" w:rsidP="0032758B">
      <w:pPr>
        <w:rPr>
          <w:bCs/>
          <w:noProof/>
          <w:lang w:eastAsia="zh-CN"/>
        </w:rPr>
      </w:pPr>
      <w:r w:rsidRPr="00B369FB">
        <w:rPr>
          <w:noProof/>
          <w:lang w:eastAsia="zh-CN"/>
        </w:rPr>
        <w:t>In addition, from network point of view, if the network detects high overload condition in the cell (e.g., the CB-Msg3 resource is in congestion), the network may offload the UEs from re-attempting over the CB-Msg3 resource and ask UEs fallback to legacy 4-step RACH or EDT.  In this case, the network can issue a fallback indicator in the CB-Msg4 to immediately order fallback to legacy RACH procedure.</w:t>
      </w:r>
      <w:r>
        <w:rPr>
          <w:rFonts w:hint="eastAsia"/>
          <w:noProof/>
          <w:lang w:eastAsia="zh-CN"/>
        </w:rPr>
        <w:t xml:space="preserve"> T</w:t>
      </w:r>
      <w:r>
        <w:rPr>
          <w:noProof/>
          <w:lang w:eastAsia="zh-CN"/>
        </w:rPr>
        <w:t>h</w:t>
      </w:r>
      <w:r>
        <w:rPr>
          <w:rFonts w:hint="eastAsia"/>
          <w:noProof/>
          <w:lang w:eastAsia="zh-CN"/>
        </w:rPr>
        <w:t>e UEs who decodes the CB-Msg4 but without matching contention resolution identity should fallback to legacy 4-step RACH and EDT procedure.</w:t>
      </w:r>
      <w:r w:rsidR="00B91860">
        <w:rPr>
          <w:rFonts w:hint="eastAsia"/>
          <w:noProof/>
          <w:lang w:eastAsia="zh-CN"/>
        </w:rPr>
        <w:t xml:space="preserve"> </w:t>
      </w:r>
      <w:r w:rsidR="00014E60">
        <w:rPr>
          <w:noProof/>
          <w:lang w:eastAsia="zh-CN"/>
        </w:rPr>
        <w:t>If many UEs fall back to 4-step RACH or EDT procedures</w:t>
      </w:r>
      <w:r w:rsidR="00014E60">
        <w:rPr>
          <w:rFonts w:hint="eastAsia"/>
          <w:noProof/>
          <w:lang w:eastAsia="zh-CN"/>
        </w:rPr>
        <w:t>,</w:t>
      </w:r>
      <w:r w:rsidR="00014E60">
        <w:rPr>
          <w:noProof/>
          <w:lang w:eastAsia="zh-CN"/>
        </w:rPr>
        <w:t xml:space="preserve"> it may shift the congestion issue to the preamble domain.</w:t>
      </w:r>
      <w:r w:rsidR="00BB340E">
        <w:rPr>
          <w:rFonts w:hint="eastAsia"/>
          <w:noProof/>
          <w:lang w:eastAsia="zh-CN"/>
        </w:rPr>
        <w:t xml:space="preserve"> S</w:t>
      </w:r>
      <w:r w:rsidR="00014E60">
        <w:rPr>
          <w:rFonts w:hint="eastAsia"/>
          <w:noProof/>
          <w:lang w:eastAsia="zh-CN"/>
        </w:rPr>
        <w:t xml:space="preserve">imilar to the backoff for preamble re-attempt, </w:t>
      </w:r>
      <w:r w:rsidR="00014E60">
        <w:rPr>
          <w:noProof/>
          <w:lang w:eastAsia="zh-CN"/>
        </w:rPr>
        <w:t xml:space="preserve">the UEs performing fallback </w:t>
      </w:r>
      <w:r w:rsidR="00014E60">
        <w:rPr>
          <w:rFonts w:hint="eastAsia"/>
          <w:noProof/>
          <w:lang w:eastAsia="zh-CN"/>
        </w:rPr>
        <w:t>from CB-Msg3 to preamble</w:t>
      </w:r>
      <w:r w:rsidR="00E62281">
        <w:rPr>
          <w:noProof/>
          <w:lang w:eastAsia="zh-CN"/>
        </w:rPr>
        <w:t xml:space="preserve"> transmission</w:t>
      </w:r>
      <w:r w:rsidR="00014E60">
        <w:rPr>
          <w:rFonts w:hint="eastAsia"/>
          <w:noProof/>
          <w:lang w:eastAsia="zh-CN"/>
        </w:rPr>
        <w:t xml:space="preserve"> </w:t>
      </w:r>
      <w:r w:rsidR="00014E60">
        <w:rPr>
          <w:noProof/>
          <w:lang w:eastAsia="zh-CN"/>
        </w:rPr>
        <w:t>shall</w:t>
      </w:r>
      <w:r w:rsidR="00014E60">
        <w:rPr>
          <w:rFonts w:hint="eastAsia"/>
          <w:noProof/>
          <w:lang w:eastAsia="zh-CN"/>
        </w:rPr>
        <w:t xml:space="preserve"> </w:t>
      </w:r>
      <w:r w:rsidR="00014E60" w:rsidRPr="00E35657">
        <w:rPr>
          <w:bCs/>
          <w:noProof/>
          <w:lang w:eastAsia="zh-CN"/>
        </w:rPr>
        <w:t>app</w:t>
      </w:r>
      <w:r w:rsidR="00014E60">
        <w:rPr>
          <w:bCs/>
          <w:noProof/>
          <w:lang w:eastAsia="zh-CN"/>
        </w:rPr>
        <w:t xml:space="preserve">ly </w:t>
      </w:r>
      <w:r w:rsidR="00E62281">
        <w:rPr>
          <w:bCs/>
          <w:noProof/>
          <w:lang w:eastAsia="zh-CN"/>
        </w:rPr>
        <w:t xml:space="preserve">a </w:t>
      </w:r>
      <w:r w:rsidR="00014E60">
        <w:rPr>
          <w:bCs/>
          <w:noProof/>
          <w:lang w:eastAsia="zh-CN"/>
        </w:rPr>
        <w:t>backoff time before transmitting the preamble.</w:t>
      </w:r>
    </w:p>
    <w:p w14:paraId="098C678C" w14:textId="5CF83FD7" w:rsidR="0032758B" w:rsidRPr="00B369FB" w:rsidRDefault="0032758B" w:rsidP="0032758B">
      <w:pPr>
        <w:rPr>
          <w:b/>
          <w:noProof/>
          <w:lang w:eastAsia="zh-CN"/>
        </w:rPr>
      </w:pPr>
      <w:r w:rsidRPr="00B369FB">
        <w:rPr>
          <w:b/>
          <w:noProof/>
        </w:rPr>
        <w:t xml:space="preserve">Proposal </w:t>
      </w:r>
      <w:r w:rsidRPr="00B369FB">
        <w:rPr>
          <w:b/>
          <w:noProof/>
          <w:lang w:eastAsia="zh-CN"/>
        </w:rPr>
        <w:t>22</w:t>
      </w:r>
      <w:r w:rsidRPr="00B369FB">
        <w:rPr>
          <w:b/>
          <w:noProof/>
        </w:rPr>
        <w:t>:</w:t>
      </w:r>
      <w:r w:rsidRPr="00B369FB">
        <w:rPr>
          <w:b/>
          <w:noProof/>
          <w:lang w:eastAsia="zh-CN"/>
        </w:rPr>
        <w:t xml:space="preserve"> Network-indicated fallback mechanism is supported for CB-Msg3 EDT. The UEs </w:t>
      </w:r>
      <w:r>
        <w:rPr>
          <w:rFonts w:hint="eastAsia"/>
          <w:b/>
          <w:noProof/>
          <w:lang w:eastAsia="zh-CN"/>
        </w:rPr>
        <w:t xml:space="preserve">with failed contention resolution shall </w:t>
      </w:r>
      <w:r w:rsidRPr="00B369FB">
        <w:rPr>
          <w:b/>
          <w:noProof/>
          <w:lang w:eastAsia="zh-CN"/>
        </w:rPr>
        <w:t>fallback to legacy 4-step RACH and EDT procedure if it receives a fallback indicator in CB-Msg4.</w:t>
      </w:r>
    </w:p>
    <w:p w14:paraId="15FA6BD6" w14:textId="77777777" w:rsidR="00AF7AFA" w:rsidRPr="00E35657" w:rsidRDefault="00AF7AFA" w:rsidP="008E32AB">
      <w:pPr>
        <w:rPr>
          <w:lang w:eastAsia="zh-CN"/>
        </w:rPr>
      </w:pPr>
    </w:p>
    <w:p w14:paraId="3616518B" w14:textId="75105EE8" w:rsidR="0010369E" w:rsidRPr="003572CF" w:rsidRDefault="0010369E" w:rsidP="0010369E">
      <w:pPr>
        <w:pStyle w:val="Heading2"/>
        <w:rPr>
          <w:noProof/>
        </w:rPr>
      </w:pPr>
      <w:r w:rsidRPr="003572CF">
        <w:rPr>
          <w:noProof/>
        </w:rPr>
        <w:t>2.</w:t>
      </w:r>
      <w:r w:rsidR="00EB1A24" w:rsidRPr="003572CF">
        <w:rPr>
          <w:noProof/>
          <w:lang w:eastAsia="zh-CN"/>
        </w:rPr>
        <w:t>7</w:t>
      </w:r>
      <w:r w:rsidRPr="003572CF">
        <w:rPr>
          <w:noProof/>
        </w:rPr>
        <w:tab/>
        <w:t>CB-Msg3 Power Control</w:t>
      </w:r>
    </w:p>
    <w:p w14:paraId="0D52D0CD" w14:textId="77777777" w:rsidR="00A04EEF" w:rsidRPr="003572CF" w:rsidRDefault="00A04EEF" w:rsidP="00A04EEF">
      <w:pPr>
        <w:rPr>
          <w:noProof/>
          <w:lang w:eastAsia="zh-CN"/>
        </w:rPr>
      </w:pPr>
      <w:r w:rsidRPr="003572CF">
        <w:rPr>
          <w:noProof/>
          <w:lang w:eastAsia="zh-CN"/>
        </w:rPr>
        <w:t xml:space="preserve">For PUSCH transmission, UE shall determine its UL transmission power as specified in TS36.213. In legacy PUR, the eNB configures the UL power control parameter for the PUSCH transmission in the </w:t>
      </w:r>
      <w:r w:rsidRPr="003572CF">
        <w:rPr>
          <w:i/>
          <w:iCs/>
          <w:noProof/>
          <w:lang w:eastAsia="zh-CN"/>
        </w:rPr>
        <w:t>PUR-Config</w:t>
      </w:r>
      <w:r w:rsidRPr="003572CF">
        <w:rPr>
          <w:noProof/>
          <w:lang w:eastAsia="zh-CN"/>
        </w:rPr>
        <w:t xml:space="preserve"> via RRC. Then the UE determines the PUSCH transmission power based on the configured parameter (e.g., </w:t>
      </w:r>
      <w:r w:rsidRPr="003572CF">
        <w:rPr>
          <w:i/>
          <w:iCs/>
          <w:noProof/>
          <w:highlight w:val="yellow"/>
          <w:lang w:eastAsia="zh-CN"/>
        </w:rPr>
        <w:t>p0-UE-NPUSCH</w:t>
      </w:r>
      <w:r w:rsidRPr="003572CF">
        <w:rPr>
          <w:noProof/>
          <w:lang w:eastAsia="zh-CN"/>
        </w:rPr>
        <w:t xml:space="preserve"> and </w:t>
      </w:r>
      <w:r w:rsidRPr="003572CF">
        <w:rPr>
          <w:i/>
          <w:iCs/>
          <w:noProof/>
          <w:highlight w:val="yellow"/>
          <w:lang w:eastAsia="zh-CN"/>
        </w:rPr>
        <w:t>alpha</w:t>
      </w:r>
      <w:r w:rsidRPr="003572CF">
        <w:rPr>
          <w:noProof/>
          <w:lang w:eastAsia="zh-CN"/>
        </w:rPr>
        <w:t>), as specified in TS36.213 section 16.2.1.</w:t>
      </w:r>
    </w:p>
    <w:tbl>
      <w:tblPr>
        <w:tblStyle w:val="TableGrid"/>
        <w:tblW w:w="0" w:type="auto"/>
        <w:tblLook w:val="04A0" w:firstRow="1" w:lastRow="0" w:firstColumn="1" w:lastColumn="0" w:noHBand="0" w:noVBand="1"/>
      </w:tblPr>
      <w:tblGrid>
        <w:gridCol w:w="9631"/>
      </w:tblGrid>
      <w:tr w:rsidR="00A04EEF" w14:paraId="434521D2" w14:textId="77777777">
        <w:tc>
          <w:tcPr>
            <w:tcW w:w="9631" w:type="dxa"/>
          </w:tcPr>
          <w:p w14:paraId="3D20EE16" w14:textId="77777777" w:rsidR="00A04EEF" w:rsidRPr="00170A55" w:rsidRDefault="00A04EEF">
            <w:pPr>
              <w:overflowPunct w:val="0"/>
              <w:autoSpaceDE w:val="0"/>
              <w:autoSpaceDN w:val="0"/>
              <w:adjustRightInd w:val="0"/>
              <w:textAlignment w:val="baseline"/>
              <w:rPr>
                <w:rFonts w:eastAsia="Times New Roman"/>
                <w:lang w:eastAsia="en-GB"/>
              </w:rPr>
            </w:pPr>
            <w:r w:rsidRPr="00170A55">
              <w:rPr>
                <w:rFonts w:eastAsia="Times New Roman"/>
                <w:lang w:eastAsia="en-GB"/>
              </w:rPr>
              <w:t xml:space="preserve">For NPUSCH (re)transmissions corresponding to the random access response grant if enhanced random access power control is not applied, and for all other NPUSCH transmissions except for </w:t>
            </w:r>
            <w:r w:rsidRPr="00170A55">
              <w:rPr>
                <w:rFonts w:eastAsia="Malgun Gothic"/>
                <w:lang w:eastAsia="en-GB"/>
              </w:rPr>
              <w:t xml:space="preserve">NPUSCH (re)transmission corresponding to </w:t>
            </w:r>
            <w:r w:rsidRPr="00170A55">
              <w:rPr>
                <w:rFonts w:eastAsia="Times New Roman"/>
                <w:lang w:eastAsia="en-GB"/>
              </w:rPr>
              <w:t>preconfigured uplink resource, when the number of repetitions of the allocated NPUSCH RUs is greater than 2:</w:t>
            </w:r>
          </w:p>
          <w:p w14:paraId="335AA2E0" w14:textId="77777777" w:rsidR="00A04EEF" w:rsidRPr="00170A55" w:rsidRDefault="00A04EEF">
            <w:pPr>
              <w:keepLines/>
              <w:tabs>
                <w:tab w:val="center" w:pos="4536"/>
                <w:tab w:val="right" w:pos="9072"/>
              </w:tabs>
              <w:overflowPunct w:val="0"/>
              <w:autoSpaceDE w:val="0"/>
              <w:autoSpaceDN w:val="0"/>
              <w:adjustRightInd w:val="0"/>
              <w:ind w:leftChars="300" w:left="600"/>
              <w:textAlignment w:val="baseline"/>
              <w:rPr>
                <w:rFonts w:eastAsia="Times New Roman"/>
                <w:lang w:eastAsia="en-GB"/>
              </w:rPr>
            </w:pPr>
            <w:r w:rsidRPr="00170A55">
              <w:rPr>
                <w:rFonts w:eastAsia="Times New Roman"/>
                <w:position w:val="-14"/>
                <w:lang w:eastAsia="en-GB"/>
              </w:rPr>
              <w:object w:dxaOrig="2280" w:dyaOrig="380" w14:anchorId="4F085286">
                <v:shape id="_x0000_i1028" type="#_x0000_t75" style="width:115.3pt;height:21.65pt" o:ole="">
                  <v:imagedata r:id="rId15" o:title=""/>
                </v:shape>
                <o:OLEObject Type="Embed" ProgID="Equation.DSMT4" ShapeID="_x0000_i1028" DrawAspect="Content" ObjectID="_1804684770" r:id="rId16"/>
              </w:object>
            </w:r>
            <w:r w:rsidRPr="00170A55">
              <w:rPr>
                <w:rFonts w:eastAsia="Times New Roman"/>
                <w:lang w:eastAsia="en-GB"/>
              </w:rPr>
              <w:t>[dBm]</w:t>
            </w:r>
          </w:p>
          <w:p w14:paraId="37273FE5" w14:textId="77777777" w:rsidR="00A04EEF" w:rsidRPr="00A45546" w:rsidRDefault="00A04EEF">
            <w:pPr>
              <w:overflowPunct w:val="0"/>
              <w:autoSpaceDE w:val="0"/>
              <w:autoSpaceDN w:val="0"/>
              <w:adjustRightInd w:val="0"/>
              <w:textAlignment w:val="baseline"/>
              <w:rPr>
                <w:rFonts w:eastAsia="Times New Roman"/>
                <w:noProof/>
                <w:lang w:eastAsia="en-GB"/>
              </w:rPr>
            </w:pPr>
            <w:r w:rsidRPr="00A45546">
              <w:rPr>
                <w:rFonts w:eastAsia="Times New Roman"/>
                <w:noProof/>
                <w:lang w:eastAsia="en-GB"/>
              </w:rPr>
              <w:t>otherwise</w:t>
            </w:r>
          </w:p>
          <w:p w14:paraId="77CB09D5" w14:textId="77777777" w:rsidR="00A04EEF" w:rsidRPr="003572CF" w:rsidRDefault="00000000">
            <w:pPr>
              <w:ind w:leftChars="300" w:left="600"/>
              <w:rPr>
                <w:noProof/>
                <w:lang w:eastAsia="zh-CN"/>
              </w:rPr>
            </w:pP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PUSCH,c</m:t>
                  </m:r>
                  <m:ctrlPr>
                    <w:rPr>
                      <w:rFonts w:ascii="Cambria Math" w:eastAsia="Times New Roman" w:hAnsi="Cambria Math"/>
                      <w:lang w:eastAsia="en-GB"/>
                    </w:rPr>
                  </m:ctrlPr>
                </m:sub>
              </m:sSub>
              <m:r>
                <w:rPr>
                  <w:rFonts w:ascii="Cambria Math" w:eastAsia="Times New Roman"/>
                  <w:lang w:eastAsia="en-GB"/>
                </w:rPr>
                <m:t>(i)=</m:t>
              </m:r>
              <m:func>
                <m:funcPr>
                  <m:ctrlPr>
                    <w:rPr>
                      <w:rFonts w:ascii="Cambria Math" w:eastAsia="Times New Roman" w:hAnsi="Cambria Math"/>
                      <w:i/>
                      <w:lang w:eastAsia="en-GB"/>
                    </w:rPr>
                  </m:ctrlPr>
                </m:funcPr>
                <m:fName>
                  <m:r>
                    <w:rPr>
                      <w:rFonts w:ascii="Cambria Math" w:eastAsia="Times New Roman"/>
                      <w:lang w:eastAsia="en-GB"/>
                    </w:rPr>
                    <m:t>min</m:t>
                  </m:r>
                </m:fName>
                <m:e>
                  <m:d>
                    <m:dPr>
                      <m:begChr m:val="{"/>
                      <m:endChr m:val="}"/>
                      <m:ctrlPr>
                        <w:rPr>
                          <w:rFonts w:ascii="Cambria Math" w:eastAsia="Times New Roman" w:hAnsi="Cambria Math"/>
                          <w:i/>
                          <w:lang w:eastAsia="en-GB"/>
                        </w:rPr>
                      </m:ctrlPr>
                    </m:dPr>
                    <m:e>
                      <m:eqArr>
                        <m:eqArrPr>
                          <m:ctrlPr>
                            <w:rPr>
                              <w:rFonts w:ascii="Cambria Math" w:eastAsia="Times New Roman" w:hAnsi="Cambria Math"/>
                              <w:i/>
                              <w:lang w:eastAsia="en-GB"/>
                            </w:rPr>
                          </m:ctrlPr>
                        </m:eqArrPr>
                        <m:e>
                          <m:r>
                            <w:rPr>
                              <w:rFonts w:ascii="Cambria Math" w:eastAsia="Times New Roman"/>
                              <w:lang w:eastAsia="en-GB"/>
                            </w:rPr>
                            <m:t>&amp;</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CMAX</m:t>
                              </m:r>
                              <m:r>
                                <m:rPr>
                                  <m:sty m:val="p"/>
                                </m:rPr>
                                <w:rPr>
                                  <w:rFonts w:ascii="Cambria Math" w:eastAsia="Times New Roman"/>
                                  <w:lang w:eastAsia="en-GB"/>
                                </w:rPr>
                                <m:t>,</m:t>
                              </m:r>
                              <m:r>
                                <w:rPr>
                                  <w:rFonts w:ascii="Cambria Math" w:eastAsia="Times New Roman"/>
                                  <w:lang w:eastAsia="en-GB"/>
                                </w:rPr>
                                <m:t>c</m:t>
                              </m:r>
                              <m:ctrlPr>
                                <w:rPr>
                                  <w:rFonts w:ascii="Cambria Math" w:eastAsia="Times New Roman" w:hAnsi="Cambria Math"/>
                                  <w:lang w:eastAsia="en-GB"/>
                                </w:rPr>
                              </m:ctrlPr>
                            </m:sub>
                          </m:sSub>
                          <m:r>
                            <w:rPr>
                              <w:rFonts w:ascii="Cambria Math" w:eastAsia="Times New Roman"/>
                              <w:lang w:eastAsia="en-GB"/>
                            </w:rPr>
                            <m:t>(i),</m:t>
                          </m:r>
                        </m:e>
                        <m:e>
                          <m:r>
                            <w:rPr>
                              <w:rFonts w:ascii="Cambria Math" w:eastAsia="Times New Roman"/>
                              <w:lang w:eastAsia="en-GB"/>
                            </w:rPr>
                            <m:t>&amp;10</m:t>
                          </m:r>
                          <m:func>
                            <m:funcPr>
                              <m:ctrlPr>
                                <w:rPr>
                                  <w:rFonts w:ascii="Cambria Math" w:eastAsia="Times New Roman" w:hAnsi="Cambria Math"/>
                                  <w:i/>
                                  <w:lang w:eastAsia="en-GB"/>
                                </w:rPr>
                              </m:ctrlPr>
                            </m:funcPr>
                            <m:fName>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fName>
                            <m:e>
                              <m:r>
                                <w:rPr>
                                  <w:rFonts w:ascii="Cambria Math" w:eastAsia="Times New Roman"/>
                                  <w:lang w:eastAsia="en-GB"/>
                                </w:rPr>
                                <m:t>(</m:t>
                              </m:r>
                            </m:e>
                          </m:func>
                          <m:sSub>
                            <m:sSubPr>
                              <m:ctrlPr>
                                <w:rPr>
                                  <w:rFonts w:ascii="Cambria Math" w:eastAsia="Times New Roman" w:hAnsi="Cambria Math"/>
                                  <w:i/>
                                  <w:lang w:eastAsia="en-GB"/>
                                </w:rPr>
                              </m:ctrlPr>
                            </m:sSubPr>
                            <m:e>
                              <m:r>
                                <w:rPr>
                                  <w:rFonts w:ascii="Cambria Math" w:eastAsia="Times New Roman"/>
                                  <w:lang w:eastAsia="en-GB"/>
                                </w:rPr>
                                <m:t>M</m:t>
                              </m:r>
                            </m:e>
                            <m:sub>
                              <m:r>
                                <m:rPr>
                                  <m:nor/>
                                </m:rPr>
                                <w:rPr>
                                  <w:rFonts w:ascii="Cambria Math" w:eastAsia="Times New Roman"/>
                                  <w:lang w:eastAsia="en-GB"/>
                                </w:rPr>
                                <m:t>NPUSCH,c</m:t>
                              </m:r>
                              <m:ctrlPr>
                                <w:rPr>
                                  <w:rFonts w:ascii="Cambria Math" w:eastAsia="Times New Roman" w:hAnsi="Cambria Math"/>
                                  <w:lang w:eastAsia="en-GB"/>
                                </w:rPr>
                              </m:ctrlPr>
                            </m:sub>
                          </m:sSub>
                          <m:r>
                            <w:rPr>
                              <w:rFonts w:ascii="Cambria Math" w:eastAsia="Times New Roman"/>
                              <w:lang w:eastAsia="en-GB"/>
                            </w:rPr>
                            <m:t>(i))+</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P</m:t>
                              </m:r>
                            </m:e>
                            <m:sub>
                              <m:r>
                                <m:rPr>
                                  <m:nor/>
                                </m:rPr>
                                <w:rPr>
                                  <w:rFonts w:ascii="Cambria Math" w:eastAsia="Times New Roman"/>
                                  <w:highlight w:val="yellow"/>
                                  <w:lang w:eastAsia="en-GB"/>
                                </w:rPr>
                                <m:t>O_NPUSCH,c</m:t>
                              </m:r>
                              <m:ctrlPr>
                                <w:rPr>
                                  <w:rFonts w:ascii="Cambria Math" w:eastAsia="Times New Roman" w:hAnsi="Cambria Math"/>
                                  <w:highlight w:val="yellow"/>
                                  <w:lang w:eastAsia="en-GB"/>
                                </w:rPr>
                              </m:ctrlPr>
                            </m:sub>
                          </m:sSub>
                          <m:r>
                            <w:rPr>
                              <w:rFonts w:ascii="Cambria Math" w:eastAsia="Times New Roman"/>
                              <w:highlight w:val="yellow"/>
                              <w:lang w:eastAsia="en-GB"/>
                            </w:rPr>
                            <m:t>(j)+</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α</m:t>
                              </m:r>
                            </m:e>
                            <m:sub>
                              <m:r>
                                <w:rPr>
                                  <w:rFonts w:ascii="Cambria Math" w:eastAsia="Times New Roman"/>
                                  <w:highlight w:val="yellow"/>
                                  <w:lang w:eastAsia="en-GB"/>
                                </w:rPr>
                                <m:t>c</m:t>
                              </m:r>
                            </m:sub>
                          </m:sSub>
                          <m:r>
                            <w:rPr>
                              <w:rFonts w:ascii="Cambria Math" w:eastAsia="Times New Roman"/>
                              <w:highlight w:val="yellow"/>
                              <w:lang w:eastAsia="en-GB"/>
                            </w:rPr>
                            <m:t>(j)</m:t>
                          </m:r>
                          <m:r>
                            <w:rPr>
                              <w:rFonts w:ascii="Cambria Math" w:eastAsia="Times New Roman" w:hAnsi="Cambria Math" w:cs="Cambria Math"/>
                              <w:highlight w:val="yellow"/>
                              <w:lang w:eastAsia="en-GB"/>
                            </w:rPr>
                            <m:t>⋅</m:t>
                          </m:r>
                          <m:r>
                            <w:rPr>
                              <w:rFonts w:ascii="Cambria Math" w:eastAsia="Times New Roman"/>
                              <w:highlight w:val="yellow"/>
                              <w:lang w:eastAsia="en-GB"/>
                            </w:rPr>
                            <m:t>P</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L</m:t>
                              </m:r>
                            </m:e>
                            <m:sub>
                              <m:r>
                                <w:rPr>
                                  <w:rFonts w:ascii="Cambria Math" w:eastAsia="Times New Roman"/>
                                  <w:highlight w:val="yellow"/>
                                  <w:lang w:eastAsia="en-GB"/>
                                </w:rPr>
                                <m:t>c</m:t>
                              </m: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Δ</m:t>
                              </m:r>
                            </m:e>
                            <m:sub>
                              <m:r>
                                <m:rPr>
                                  <m:nor/>
                                </m:rPr>
                                <w:rPr>
                                  <w:rFonts w:ascii="Cambria Math" w:eastAsia="Times New Roman"/>
                                  <w:lang w:eastAsia="en-GB"/>
                                </w:rPr>
                                <m:t>TF,c</m:t>
                              </m:r>
                              <m:ctrlPr>
                                <w:rPr>
                                  <w:rFonts w:ascii="Cambria Math" w:eastAsia="Times New Roman" w:hAnsi="Cambria Math"/>
                                  <w:lang w:eastAsia="en-GB"/>
                                </w:rPr>
                              </m:ctrlPr>
                            </m:sub>
                          </m:sSub>
                          <m:r>
                            <w:rPr>
                              <w:rFonts w:ascii="Cambria Math" w:eastAsia="Times New Roman"/>
                              <w:lang w:eastAsia="en-GB"/>
                            </w:rPr>
                            <m:t>(i))</m:t>
                          </m:r>
                        </m:e>
                      </m:eqArr>
                    </m:e>
                  </m:d>
                </m:e>
              </m:func>
            </m:oMath>
            <w:r w:rsidR="00A04EEF" w:rsidRPr="00170A55">
              <w:rPr>
                <w:rFonts w:eastAsia="Times New Roman"/>
                <w:lang w:eastAsia="en-GB"/>
              </w:rPr>
              <w:t xml:space="preserve"> [dBm]</w:t>
            </w:r>
          </w:p>
        </w:tc>
      </w:tr>
    </w:tbl>
    <w:p w14:paraId="4E2F4F6D" w14:textId="77777777" w:rsidR="00A04EEF" w:rsidRPr="003572CF" w:rsidRDefault="00A04EEF" w:rsidP="00A04EEF">
      <w:pPr>
        <w:rPr>
          <w:noProof/>
          <w:sz w:val="2"/>
          <w:szCs w:val="2"/>
          <w:lang w:eastAsia="zh-CN"/>
        </w:rPr>
      </w:pPr>
    </w:p>
    <w:p w14:paraId="0806F626" w14:textId="77777777" w:rsidR="00A04EEF" w:rsidRPr="003572CF" w:rsidRDefault="00A04EEF" w:rsidP="00A04EEF">
      <w:pPr>
        <w:rPr>
          <w:noProof/>
          <w:lang w:eastAsia="zh-CN"/>
        </w:rPr>
      </w:pPr>
      <w:r w:rsidRPr="003572CF">
        <w:rPr>
          <w:noProof/>
          <w:lang w:eastAsia="zh-CN"/>
        </w:rPr>
        <w:t xml:space="preserve">For the PUSCH transmission for CB-Msg3 EDT, the UE needs to determine UL transmission power for direct PUSCH transmission as well.  Similar to PUR, we think the dedicated parameter (e.g., </w:t>
      </w:r>
      <w:r w:rsidRPr="003572CF">
        <w:rPr>
          <w:i/>
          <w:iCs/>
          <w:noProof/>
          <w:lang w:eastAsia="zh-CN"/>
        </w:rPr>
        <w:t>p0-UE-NPUSCH</w:t>
      </w:r>
      <w:r w:rsidRPr="003572CF">
        <w:rPr>
          <w:noProof/>
          <w:lang w:eastAsia="zh-CN"/>
        </w:rPr>
        <w:t xml:space="preserve"> and </w:t>
      </w:r>
      <w:r w:rsidRPr="003572CF">
        <w:rPr>
          <w:i/>
          <w:iCs/>
          <w:noProof/>
          <w:lang w:eastAsia="zh-CN"/>
        </w:rPr>
        <w:t>alpha</w:t>
      </w:r>
      <w:r w:rsidRPr="003572CF">
        <w:rPr>
          <w:noProof/>
          <w:lang w:eastAsia="zh-CN"/>
        </w:rPr>
        <w:t xml:space="preserve">) for CB-Msg3 EDT transmission should be defined to faciliate the PUSCH transmission power calculation. </w:t>
      </w:r>
    </w:p>
    <w:p w14:paraId="0E1DB25A" w14:textId="73A78CAE" w:rsidR="00A04EEF" w:rsidRPr="00170A55" w:rsidRDefault="00A04EEF" w:rsidP="00A04EEF">
      <w:pPr>
        <w:rPr>
          <w:b/>
          <w:color w:val="FF0000"/>
          <w:lang w:eastAsia="zh-CN"/>
        </w:rPr>
      </w:pPr>
      <w:r w:rsidRPr="003572CF">
        <w:rPr>
          <w:b/>
          <w:noProof/>
        </w:rPr>
        <w:t xml:space="preserve">Proposal </w:t>
      </w:r>
      <w:r w:rsidR="009F3928" w:rsidRPr="003572CF">
        <w:rPr>
          <w:b/>
          <w:noProof/>
          <w:lang w:eastAsia="zh-CN"/>
        </w:rPr>
        <w:t>23</w:t>
      </w:r>
      <w:r w:rsidRPr="003572CF">
        <w:rPr>
          <w:b/>
          <w:noProof/>
        </w:rPr>
        <w:t xml:space="preserve">: </w:t>
      </w:r>
      <w:r w:rsidRPr="003572CF">
        <w:rPr>
          <w:b/>
          <w:noProof/>
          <w:lang w:eastAsia="zh-CN"/>
        </w:rPr>
        <w:t xml:space="preserve">Define dedicated parameters (e.g., </w:t>
      </w:r>
      <w:r w:rsidRPr="003572CF">
        <w:rPr>
          <w:b/>
          <w:i/>
          <w:iCs/>
          <w:noProof/>
          <w:lang w:eastAsia="zh-CN"/>
        </w:rPr>
        <w:t>p0-UE-NPUSCH</w:t>
      </w:r>
      <w:r w:rsidRPr="003572CF">
        <w:rPr>
          <w:b/>
          <w:noProof/>
          <w:lang w:eastAsia="zh-CN"/>
        </w:rPr>
        <w:t xml:space="preserve"> and </w:t>
      </w:r>
      <w:r w:rsidRPr="003572CF">
        <w:rPr>
          <w:b/>
          <w:i/>
          <w:iCs/>
          <w:noProof/>
          <w:lang w:eastAsia="zh-CN"/>
        </w:rPr>
        <w:t>alpha</w:t>
      </w:r>
      <w:r w:rsidRPr="003572CF">
        <w:rPr>
          <w:b/>
          <w:noProof/>
          <w:lang w:eastAsia="zh-CN"/>
        </w:rPr>
        <w:t>) for CB-Msg3 EDT transmission.</w:t>
      </w:r>
      <w:r w:rsidR="00140CCB" w:rsidRPr="003572CF">
        <w:rPr>
          <w:b/>
          <w:noProof/>
          <w:lang w:eastAsia="zh-CN"/>
        </w:rPr>
        <w:t xml:space="preserve"> </w:t>
      </w:r>
    </w:p>
    <w:p w14:paraId="244FD00F" w14:textId="03EFC008" w:rsidR="00A04EEF" w:rsidRPr="00170A55" w:rsidRDefault="00A04EEF" w:rsidP="00A04EEF">
      <w:pPr>
        <w:rPr>
          <w:lang w:eastAsia="zh-CN"/>
        </w:rPr>
      </w:pPr>
      <w:r w:rsidRPr="00170A55">
        <w:rPr>
          <w:lang w:eastAsia="zh-CN"/>
        </w:rPr>
        <w:t xml:space="preserve">Furthermore, in legacy Msg3 UL transmission power determination, there is a mechanism to dynamically adjust the </w:t>
      </w:r>
      <w:r w:rsidRPr="003572CF">
        <w:rPr>
          <w:noProof/>
          <w:lang w:eastAsia="zh-CN"/>
        </w:rPr>
        <w:t>target power at the receiver side (</w:t>
      </w:r>
      <w:r w:rsidRPr="003572CF">
        <w:rPr>
          <w:i/>
          <w:iCs/>
          <w:noProof/>
          <w:lang w:eastAsia="zh-CN"/>
        </w:rPr>
        <w:t xml:space="preserve">P0_NPUSCH). </w:t>
      </w:r>
      <w:r w:rsidRPr="003572CF">
        <w:rPr>
          <w:noProof/>
          <w:lang w:eastAsia="zh-CN"/>
        </w:rPr>
        <w:t xml:space="preserve">i.e., based on the number of preamble transmissions attempted before the UE receives the current UL grant (RAR) to transmit message 3 (e.g., </w:t>
      </w:r>
      <w:r w:rsidRPr="00170A55">
        <w:rPr>
          <w:lang w:eastAsia="ja-JP"/>
        </w:rPr>
        <w:t>PREAMBLE_TRANSMISSION_COUNTER_CE</w:t>
      </w:r>
      <w:r w:rsidRPr="00170A55">
        <w:rPr>
          <w:lang w:eastAsia="zh-CN"/>
        </w:rPr>
        <w:t xml:space="preserve"> as defined in TS36.321</w:t>
      </w:r>
      <w:r w:rsidRPr="003572CF">
        <w:rPr>
          <w:noProof/>
          <w:lang w:eastAsia="zh-CN"/>
        </w:rPr>
        <w:t>)</w:t>
      </w:r>
      <w:r w:rsidRPr="00170A55">
        <w:t>.</w:t>
      </w:r>
      <w:r w:rsidRPr="00170A55">
        <w:rPr>
          <w:lang w:eastAsia="zh-CN"/>
        </w:rPr>
        <w:t xml:space="preserve"> The UE increases its UL transmission power after multiple attempts, and according to the power ramping step, which is beneficial to increase the successful PUSCH decoding rate</w:t>
      </w:r>
      <w:r w:rsidR="004F60DB" w:rsidRPr="00170A55">
        <w:rPr>
          <w:lang w:eastAsia="zh-CN"/>
        </w:rPr>
        <w:t xml:space="preserve"> and avoid certain UEs being starved</w:t>
      </w:r>
      <w:r w:rsidRPr="00170A55">
        <w:rPr>
          <w:lang w:eastAsia="zh-CN"/>
        </w:rPr>
        <w:t>.</w:t>
      </w:r>
    </w:p>
    <w:tbl>
      <w:tblPr>
        <w:tblStyle w:val="TableGrid"/>
        <w:tblW w:w="0" w:type="auto"/>
        <w:tblLook w:val="04A0" w:firstRow="1" w:lastRow="0" w:firstColumn="1" w:lastColumn="0" w:noHBand="0" w:noVBand="1"/>
      </w:tblPr>
      <w:tblGrid>
        <w:gridCol w:w="9631"/>
      </w:tblGrid>
      <w:tr w:rsidR="00A04EEF" w14:paraId="484B7E2E" w14:textId="77777777">
        <w:tc>
          <w:tcPr>
            <w:tcW w:w="9631" w:type="dxa"/>
          </w:tcPr>
          <w:p w14:paraId="24ED8D1E" w14:textId="77777777" w:rsidR="00A04EEF" w:rsidRPr="00170A55" w:rsidRDefault="00A04EEF">
            <w:pPr>
              <w:rPr>
                <w:lang w:eastAsia="zh-CN"/>
              </w:rPr>
            </w:pPr>
            <w:r w:rsidRPr="00A45546">
              <w:rPr>
                <w:noProof/>
                <w:lang w:eastAsia="ja-JP"/>
              </w:rPr>
              <w:t>-</w:t>
            </w:r>
            <w:r w:rsidRPr="00A45546">
              <w:rPr>
                <w:noProof/>
                <w:lang w:eastAsia="ja-JP"/>
              </w:rPr>
              <w:tab/>
              <w:t>the MSG3_RECEIVED_TARGET_POWER is set to preambleInitialReceivedTargetPower + (PREAMBLE_TRANSMISSION_COUNTER_CE – 1) * powerRampingStep;</w:t>
            </w:r>
          </w:p>
        </w:tc>
      </w:tr>
    </w:tbl>
    <w:p w14:paraId="13349317" w14:textId="77777777" w:rsidR="00A04EEF" w:rsidRPr="00170A55" w:rsidRDefault="00A04EEF" w:rsidP="00A04EEF">
      <w:pPr>
        <w:rPr>
          <w:sz w:val="2"/>
          <w:szCs w:val="2"/>
          <w:lang w:eastAsia="zh-CN"/>
        </w:rPr>
      </w:pPr>
    </w:p>
    <w:p w14:paraId="62FB8DCE" w14:textId="6F2011B2" w:rsidR="00A04EEF" w:rsidRPr="00170A55" w:rsidRDefault="00A04EEF" w:rsidP="00A04EEF">
      <w:pPr>
        <w:rPr>
          <w:lang w:eastAsia="zh-CN"/>
        </w:rPr>
      </w:pPr>
      <w:r w:rsidRPr="00170A55">
        <w:rPr>
          <w:lang w:eastAsia="zh-CN"/>
        </w:rPr>
        <w:t xml:space="preserve">For CB-Msg3 transmissions, as there is no preamble attempts in Msg1 (since no Msg1 is transmitted), the UE may fail multiple times for Msg3 transmissions attempts due to RF conditions or </w:t>
      </w:r>
      <w:r w:rsidR="00FA40BC" w:rsidRPr="00170A55">
        <w:rPr>
          <w:lang w:eastAsia="zh-CN"/>
        </w:rPr>
        <w:t xml:space="preserve">contention-based </w:t>
      </w:r>
      <w:r w:rsidRPr="00170A55">
        <w:rPr>
          <w:lang w:eastAsia="zh-CN"/>
        </w:rPr>
        <w:t>resource collisions. In this case, it may be also beneficial to consider the number of attempts to decide the UL transmission power and potential transmit power ramping.</w:t>
      </w:r>
    </w:p>
    <w:p w14:paraId="677BF75E" w14:textId="501082E8" w:rsidR="00A04EEF" w:rsidRPr="00170A55" w:rsidRDefault="00A04EEF" w:rsidP="00A04EEF">
      <w:pPr>
        <w:rPr>
          <w:b/>
          <w:lang w:eastAsia="zh-CN"/>
        </w:rPr>
      </w:pPr>
      <w:r w:rsidRPr="003572CF">
        <w:rPr>
          <w:b/>
          <w:noProof/>
        </w:rPr>
        <w:t xml:space="preserve">Proposal </w:t>
      </w:r>
      <w:r w:rsidR="009F3928" w:rsidRPr="003572CF">
        <w:rPr>
          <w:b/>
          <w:noProof/>
          <w:lang w:eastAsia="zh-CN"/>
        </w:rPr>
        <w:t>24</w:t>
      </w:r>
      <w:r w:rsidRPr="003572CF">
        <w:rPr>
          <w:b/>
          <w:noProof/>
        </w:rPr>
        <w:t xml:space="preserve">: </w:t>
      </w:r>
      <w:r w:rsidR="00FA40BC" w:rsidRPr="003572CF">
        <w:rPr>
          <w:b/>
          <w:noProof/>
          <w:lang w:eastAsia="zh-CN"/>
        </w:rPr>
        <w:t xml:space="preserve">CB-Msg3 </w:t>
      </w:r>
      <w:r w:rsidRPr="00170A55">
        <w:rPr>
          <w:b/>
          <w:lang w:eastAsia="zh-CN"/>
        </w:rPr>
        <w:t xml:space="preserve">UL transmission power </w:t>
      </w:r>
      <w:r w:rsidR="00FA40BC" w:rsidRPr="00170A55">
        <w:rPr>
          <w:b/>
          <w:lang w:eastAsia="zh-CN"/>
        </w:rPr>
        <w:t>ramping is supported for multiple CB-Msg3 re-attempts</w:t>
      </w:r>
      <w:r w:rsidRPr="003572CF">
        <w:rPr>
          <w:b/>
          <w:noProof/>
          <w:lang w:eastAsia="zh-CN"/>
        </w:rPr>
        <w:t>.</w:t>
      </w:r>
      <w:r w:rsidR="00BF29EC" w:rsidRPr="003572CF">
        <w:rPr>
          <w:b/>
          <w:noProof/>
          <w:lang w:eastAsia="zh-CN"/>
        </w:rPr>
        <w:t xml:space="preserve"> </w:t>
      </w:r>
    </w:p>
    <w:p w14:paraId="7C6F25C1" w14:textId="77777777" w:rsidR="00A04EEF" w:rsidRPr="00170A55" w:rsidRDefault="00A04EEF" w:rsidP="0010369E"/>
    <w:p w14:paraId="7F80A425" w14:textId="32BA7831" w:rsidR="008B549E" w:rsidRPr="00170A55" w:rsidRDefault="008B549E" w:rsidP="008B549E">
      <w:pPr>
        <w:pStyle w:val="Heading2"/>
        <w:rPr>
          <w:lang w:eastAsia="zh-CN"/>
        </w:rPr>
      </w:pPr>
      <w:r w:rsidRPr="00170A55">
        <w:lastRenderedPageBreak/>
        <w:t>2.</w:t>
      </w:r>
      <w:r w:rsidR="00EB534F" w:rsidRPr="00170A55">
        <w:rPr>
          <w:lang w:eastAsia="zh-CN"/>
        </w:rPr>
        <w:t>8</w:t>
      </w:r>
      <w:r w:rsidRPr="00170A55">
        <w:tab/>
      </w:r>
      <w:r w:rsidR="006D7674" w:rsidRPr="00170A55">
        <w:rPr>
          <w:lang w:eastAsia="zh-CN"/>
        </w:rPr>
        <w:t>OCC for CB-Msg3</w:t>
      </w:r>
    </w:p>
    <w:p w14:paraId="2B9847BC" w14:textId="10EB3441" w:rsidR="00686268" w:rsidRPr="00170A55" w:rsidRDefault="00686268" w:rsidP="008B549E">
      <w:pPr>
        <w:rPr>
          <w:lang w:eastAsia="zh-CN"/>
        </w:rPr>
      </w:pPr>
      <w:r w:rsidRPr="00170A55">
        <w:rPr>
          <w:lang w:eastAsia="zh-CN"/>
        </w:rPr>
        <w:t xml:space="preserve">Based on the LS response from RAN1 [3], the detailed design for the OCC is still ongoing in RAN1 and whether the OCC can be applied to Msg3-EDT depends on the power imbalance between UEs. In the RAN2-129 meeting, whether OCC can be applied to CB-Msg3 was discussed </w:t>
      </w:r>
      <w:r w:rsidR="00B663BC">
        <w:rPr>
          <w:rFonts w:hint="eastAsia"/>
          <w:lang w:eastAsia="zh-CN"/>
        </w:rPr>
        <w:t>with</w:t>
      </w:r>
      <w:r w:rsidR="00B663BC" w:rsidRPr="00170A55">
        <w:rPr>
          <w:lang w:eastAsia="zh-CN"/>
        </w:rPr>
        <w:t xml:space="preserve"> </w:t>
      </w:r>
      <w:r w:rsidRPr="00170A55">
        <w:rPr>
          <w:lang w:eastAsia="zh-CN"/>
        </w:rPr>
        <w:t>below agreements.</w:t>
      </w:r>
    </w:p>
    <w:tbl>
      <w:tblPr>
        <w:tblStyle w:val="TableGrid"/>
        <w:tblW w:w="0" w:type="auto"/>
        <w:tblLook w:val="04A0" w:firstRow="1" w:lastRow="0" w:firstColumn="1" w:lastColumn="0" w:noHBand="0" w:noVBand="1"/>
      </w:tblPr>
      <w:tblGrid>
        <w:gridCol w:w="9631"/>
      </w:tblGrid>
      <w:tr w:rsidR="00686268" w:rsidRPr="00A45546" w14:paraId="44736031" w14:textId="77777777" w:rsidTr="00686268">
        <w:tc>
          <w:tcPr>
            <w:tcW w:w="9631" w:type="dxa"/>
          </w:tcPr>
          <w:p w14:paraId="308BD5F7" w14:textId="0A6B1A21" w:rsidR="00686268" w:rsidRPr="00170A55" w:rsidRDefault="00686268" w:rsidP="00686268">
            <w:pPr>
              <w:rPr>
                <w:lang w:eastAsia="zh-CN"/>
              </w:rPr>
            </w:pPr>
            <w:r w:rsidRPr="00170A55">
              <w:rPr>
                <w:lang w:eastAsia="zh-CN"/>
              </w:rPr>
              <w:t>RAN2-129 agreements:</w:t>
            </w:r>
          </w:p>
          <w:p w14:paraId="193E1FA7" w14:textId="4BEF25D9" w:rsidR="00686268" w:rsidRPr="00170A55" w:rsidRDefault="00686268" w:rsidP="00686268">
            <w:pPr>
              <w:rPr>
                <w:lang w:eastAsia="zh-CN"/>
              </w:rPr>
            </w:pPr>
            <w:r w:rsidRPr="00170A55">
              <w:rPr>
                <w:lang w:eastAsia="zh-CN"/>
              </w:rPr>
              <w:t>1.</w:t>
            </w:r>
            <w:r w:rsidRPr="00170A55">
              <w:rPr>
                <w:lang w:eastAsia="zh-CN"/>
              </w:rPr>
              <w:tab/>
              <w:t xml:space="preserve">It is FFS if separate CB-msg3 resources would be needed for CB-msg-3 using OCC or if the same CB-msg3 resources could be used </w:t>
            </w:r>
          </w:p>
          <w:p w14:paraId="0CB2DA75" w14:textId="73170396" w:rsidR="00686268" w:rsidRPr="00170A55" w:rsidRDefault="00686268" w:rsidP="008B549E">
            <w:pPr>
              <w:rPr>
                <w:lang w:eastAsia="zh-CN"/>
              </w:rPr>
            </w:pPr>
            <w:r w:rsidRPr="00170A55">
              <w:rPr>
                <w:lang w:eastAsia="zh-CN"/>
              </w:rPr>
              <w:t>2.</w:t>
            </w:r>
            <w:r w:rsidRPr="00170A55">
              <w:rPr>
                <w:lang w:eastAsia="zh-CN"/>
              </w:rPr>
              <w:tab/>
              <w:t>RAN2 assumes that one possibility to take power imbalance under control is to define RSRP ranges that need to be respected to transmit CB-msg3 using OCC</w:t>
            </w:r>
          </w:p>
        </w:tc>
      </w:tr>
    </w:tbl>
    <w:p w14:paraId="659D60C4" w14:textId="73894C9F" w:rsidR="00686268" w:rsidRDefault="00534FC8" w:rsidP="008B549E">
      <w:pPr>
        <w:rPr>
          <w:lang w:eastAsia="zh-CN"/>
        </w:rPr>
      </w:pPr>
      <w:r>
        <w:rPr>
          <w:lang w:eastAsia="zh-CN"/>
        </w:rPr>
        <w:t>At RAN1 #120, the following working assumption was made</w:t>
      </w:r>
      <w:r w:rsidR="000A5AF0">
        <w:rPr>
          <w:lang w:eastAsia="zh-CN"/>
        </w:rPr>
        <w:t xml:space="preserve"> (</w:t>
      </w:r>
      <w:r w:rsidR="000A5AF0" w:rsidRPr="000A5AF0">
        <w:rPr>
          <w:lang w:eastAsia="zh-CN"/>
        </w:rPr>
        <w:t>R1-2500665</w:t>
      </w:r>
      <w:r w:rsidR="000A5AF0">
        <w:rPr>
          <w:lang w:eastAsia="zh-CN"/>
        </w:rPr>
        <w:t>)</w:t>
      </w:r>
      <w:r>
        <w:rPr>
          <w:lang w:eastAsia="zh-CN"/>
        </w:rPr>
        <w:t>:</w:t>
      </w:r>
    </w:p>
    <w:tbl>
      <w:tblPr>
        <w:tblStyle w:val="TableGrid"/>
        <w:tblW w:w="0" w:type="auto"/>
        <w:tblLook w:val="04A0" w:firstRow="1" w:lastRow="0" w:firstColumn="1" w:lastColumn="0" w:noHBand="0" w:noVBand="1"/>
      </w:tblPr>
      <w:tblGrid>
        <w:gridCol w:w="9631"/>
      </w:tblGrid>
      <w:tr w:rsidR="00534FC8" w14:paraId="77D1B588" w14:textId="77777777" w:rsidTr="00534FC8">
        <w:tc>
          <w:tcPr>
            <w:tcW w:w="9631" w:type="dxa"/>
          </w:tcPr>
          <w:p w14:paraId="24275618" w14:textId="77777777" w:rsidR="00534FC8" w:rsidRPr="00534FC8" w:rsidRDefault="00534FC8" w:rsidP="00534FC8">
            <w:pPr>
              <w:spacing w:after="0"/>
              <w:rPr>
                <w:rFonts w:ascii="Times" w:eastAsia="Batang" w:hAnsi="Times"/>
                <w:szCs w:val="24"/>
                <w:lang w:eastAsia="x-none"/>
              </w:rPr>
            </w:pPr>
            <w:r w:rsidRPr="00534FC8">
              <w:rPr>
                <w:rFonts w:ascii="Times" w:eastAsia="Batang" w:hAnsi="Times"/>
                <w:szCs w:val="24"/>
                <w:highlight w:val="darkYellow"/>
                <w:lang w:eastAsia="x-none"/>
              </w:rPr>
              <w:t>Working assumption</w:t>
            </w:r>
          </w:p>
          <w:p w14:paraId="141EA074" w14:textId="77777777" w:rsidR="00534FC8" w:rsidRPr="00534FC8" w:rsidRDefault="00534FC8" w:rsidP="00534FC8">
            <w:pPr>
              <w:spacing w:after="0"/>
              <w:rPr>
                <w:rFonts w:eastAsia="Batang"/>
                <w:bCs/>
                <w:lang w:eastAsia="zh-CN"/>
              </w:rPr>
            </w:pPr>
            <w:r w:rsidRPr="00534FC8">
              <w:rPr>
                <w:rFonts w:eastAsia="Batang"/>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4568FA6" w14:textId="5CE8E7AF" w:rsidR="00534FC8" w:rsidRPr="003572CF" w:rsidRDefault="00534FC8" w:rsidP="003572CF">
            <w:pPr>
              <w:spacing w:after="0"/>
              <w:rPr>
                <w:rFonts w:eastAsia="Batang"/>
                <w:lang w:eastAsia="x-none"/>
              </w:rPr>
            </w:pPr>
            <w:r w:rsidRPr="00534FC8">
              <w:rPr>
                <w:rFonts w:eastAsia="Batang"/>
                <w:lang w:eastAsia="x-none"/>
              </w:rPr>
              <w:t>Send LS to RAN4 asking whether there would be any issue (e.g. phase continuity) for supporting such TDM DMRS for IoT NTN.</w:t>
            </w:r>
          </w:p>
        </w:tc>
      </w:tr>
    </w:tbl>
    <w:p w14:paraId="691315F4" w14:textId="773F4E56" w:rsidR="00534FC8" w:rsidRDefault="002750F4" w:rsidP="008B549E">
      <w:pPr>
        <w:rPr>
          <w:lang w:eastAsia="zh-CN"/>
        </w:rPr>
      </w:pPr>
      <w:r>
        <w:rPr>
          <w:lang w:eastAsia="zh-CN"/>
        </w:rPr>
        <w:t xml:space="preserve">The working assumption </w:t>
      </w:r>
      <w:r w:rsidR="00CE2520">
        <w:rPr>
          <w:lang w:eastAsia="zh-CN"/>
        </w:rPr>
        <w:t xml:space="preserve">defines the DMRS are </w:t>
      </w:r>
      <w:r w:rsidR="00396BE0">
        <w:rPr>
          <w:lang w:eastAsia="zh-CN"/>
        </w:rPr>
        <w:t>time-division multiplexed over 4 slots</w:t>
      </w:r>
      <w:r w:rsidR="003550CD">
        <w:rPr>
          <w:lang w:eastAsia="zh-CN"/>
        </w:rPr>
        <w:t xml:space="preserve">, such that a first UE will use the first 2 slots and blank the next 2 </w:t>
      </w:r>
      <w:r w:rsidR="00B663BC">
        <w:rPr>
          <w:lang w:eastAsia="zh-CN"/>
        </w:rPr>
        <w:t>slots,</w:t>
      </w:r>
      <w:r w:rsidR="003550CD">
        <w:rPr>
          <w:lang w:eastAsia="zh-CN"/>
        </w:rPr>
        <w:t xml:space="preserve"> and a second UE will blank the first 2 slots and use the next 2 slots for DMRS.</w:t>
      </w:r>
    </w:p>
    <w:p w14:paraId="7A106AA1" w14:textId="4E96EBB2" w:rsidR="00B23234" w:rsidRDefault="00E83858" w:rsidP="008B549E">
      <w:pPr>
        <w:rPr>
          <w:lang w:eastAsia="zh-CN"/>
        </w:rPr>
      </w:pPr>
      <w:r>
        <w:rPr>
          <w:lang w:eastAsia="zh-CN"/>
        </w:rPr>
        <w:t>This can work for release 19 UEs</w:t>
      </w:r>
      <w:r w:rsidR="00690227">
        <w:rPr>
          <w:lang w:eastAsia="zh-CN"/>
        </w:rPr>
        <w:t xml:space="preserve"> using OCC, but </w:t>
      </w:r>
      <w:r w:rsidR="00926100">
        <w:rPr>
          <w:lang w:eastAsia="zh-CN"/>
        </w:rPr>
        <w:t xml:space="preserve">for the </w:t>
      </w:r>
      <w:r w:rsidR="00F0593D">
        <w:rPr>
          <w:lang w:eastAsia="zh-CN"/>
        </w:rPr>
        <w:t xml:space="preserve">legacy </w:t>
      </w:r>
      <w:r w:rsidR="00926100">
        <w:rPr>
          <w:lang w:eastAsia="zh-CN"/>
        </w:rPr>
        <w:t xml:space="preserve">UEs not using OCC for CB-Msg3 it means they </w:t>
      </w:r>
      <w:r w:rsidR="00BC2DBF">
        <w:rPr>
          <w:lang w:eastAsia="zh-CN"/>
        </w:rPr>
        <w:t>will not follow the TDM DMRS pattern</w:t>
      </w:r>
      <w:r w:rsidR="002804D1">
        <w:rPr>
          <w:lang w:eastAsia="zh-CN"/>
        </w:rPr>
        <w:t xml:space="preserve">, because </w:t>
      </w:r>
      <w:r w:rsidR="00BF7D15">
        <w:rPr>
          <w:lang w:eastAsia="zh-CN"/>
        </w:rPr>
        <w:t>it is different from the legacy pattern</w:t>
      </w:r>
      <w:r w:rsidR="00CC649E">
        <w:rPr>
          <w:lang w:eastAsia="zh-CN"/>
        </w:rPr>
        <w:t>.</w:t>
      </w:r>
      <w:r w:rsidR="00BF7D15">
        <w:rPr>
          <w:lang w:eastAsia="zh-CN"/>
        </w:rPr>
        <w:t xml:space="preserve"> </w:t>
      </w:r>
    </w:p>
    <w:p w14:paraId="7E86ED06" w14:textId="61936C0C" w:rsidR="00BD03DB" w:rsidRDefault="00B23234" w:rsidP="008B549E">
      <w:pPr>
        <w:rPr>
          <w:lang w:eastAsia="zh-CN"/>
        </w:rPr>
      </w:pPr>
      <w:r>
        <w:rPr>
          <w:b/>
          <w:bCs/>
          <w:lang w:eastAsia="zh-CN"/>
        </w:rPr>
        <w:t>Observation</w:t>
      </w:r>
      <w:r w:rsidR="00762FCB">
        <w:rPr>
          <w:b/>
          <w:bCs/>
          <w:lang w:eastAsia="zh-CN"/>
        </w:rPr>
        <w:t xml:space="preserve"> 7</w:t>
      </w:r>
      <w:r>
        <w:rPr>
          <w:b/>
          <w:bCs/>
          <w:lang w:eastAsia="zh-CN"/>
        </w:rPr>
        <w:t>: UEs using OCC for CB-Msg3 will use a TDM DMRS pattern, which is different from UEs using CB-Msg3 without OCC.</w:t>
      </w:r>
      <w:r w:rsidR="00CC649E">
        <w:rPr>
          <w:lang w:eastAsia="zh-CN"/>
        </w:rPr>
        <w:t xml:space="preserve"> </w:t>
      </w:r>
    </w:p>
    <w:p w14:paraId="74560C52" w14:textId="51F36409" w:rsidR="000A5AF0" w:rsidRPr="00170A55" w:rsidRDefault="00C640ED" w:rsidP="008B549E">
      <w:pPr>
        <w:rPr>
          <w:lang w:eastAsia="zh-CN"/>
        </w:rPr>
      </w:pPr>
      <w:r>
        <w:rPr>
          <w:lang w:eastAsia="zh-CN"/>
        </w:rPr>
        <w:t xml:space="preserve">Since the </w:t>
      </w:r>
      <w:r w:rsidR="000C5209">
        <w:rPr>
          <w:lang w:eastAsia="zh-CN"/>
        </w:rPr>
        <w:t xml:space="preserve">UEs will not be using the same DMRS pattern it may </w:t>
      </w:r>
      <w:r w:rsidR="00861A4A">
        <w:rPr>
          <w:lang w:eastAsia="zh-CN"/>
        </w:rPr>
        <w:t>result</w:t>
      </w:r>
      <w:r w:rsidR="000C5209">
        <w:rPr>
          <w:lang w:eastAsia="zh-CN"/>
        </w:rPr>
        <w:t xml:space="preserve"> in issues if the UEs share the same CB-Msg3 resources. In our view, </w:t>
      </w:r>
      <w:r w:rsidR="00EE56EE">
        <w:rPr>
          <w:lang w:eastAsia="zh-CN"/>
        </w:rPr>
        <w:t xml:space="preserve">RAN2 can </w:t>
      </w:r>
      <w:r w:rsidR="00F41DF3">
        <w:rPr>
          <w:lang w:eastAsia="zh-CN"/>
        </w:rPr>
        <w:t>therefore depriori</w:t>
      </w:r>
      <w:r w:rsidR="008D1F72">
        <w:rPr>
          <w:lang w:eastAsia="zh-CN"/>
        </w:rPr>
        <w:t xml:space="preserve">tize </w:t>
      </w:r>
      <w:r w:rsidR="00854EF0">
        <w:rPr>
          <w:lang w:eastAsia="zh-CN"/>
        </w:rPr>
        <w:t xml:space="preserve">the work on OCC for CB-Msg3, because </w:t>
      </w:r>
      <w:r w:rsidR="00EB5FB2">
        <w:rPr>
          <w:lang w:eastAsia="zh-CN"/>
        </w:rPr>
        <w:t>it will increase the resource demand instead of reducing it.</w:t>
      </w:r>
    </w:p>
    <w:p w14:paraId="03C24C80" w14:textId="406CFE9A" w:rsidR="00C640ED" w:rsidRPr="003572CF" w:rsidRDefault="002271DE" w:rsidP="008B549E">
      <w:pPr>
        <w:rPr>
          <w:b/>
          <w:bCs/>
          <w:lang w:eastAsia="zh-CN"/>
        </w:rPr>
      </w:pPr>
      <w:r>
        <w:rPr>
          <w:b/>
          <w:bCs/>
          <w:lang w:eastAsia="zh-CN"/>
        </w:rPr>
        <w:t>Proposal</w:t>
      </w:r>
      <w:r w:rsidR="00004B2E">
        <w:rPr>
          <w:b/>
          <w:bCs/>
          <w:lang w:eastAsia="zh-CN"/>
        </w:rPr>
        <w:t xml:space="preserve"> 25</w:t>
      </w:r>
      <w:r>
        <w:rPr>
          <w:b/>
          <w:bCs/>
          <w:lang w:eastAsia="zh-CN"/>
        </w:rPr>
        <w:t xml:space="preserve">: RAN2 to </w:t>
      </w:r>
      <w:r w:rsidR="00EB5FB2">
        <w:rPr>
          <w:b/>
          <w:bCs/>
          <w:lang w:eastAsia="zh-CN"/>
        </w:rPr>
        <w:t>deprioritize the work on OCC for CB-Msg3</w:t>
      </w:r>
      <w:r w:rsidR="00A42666">
        <w:rPr>
          <w:b/>
          <w:bCs/>
          <w:lang w:eastAsia="zh-CN"/>
        </w:rPr>
        <w:t>.</w:t>
      </w:r>
    </w:p>
    <w:p w14:paraId="558EF73E" w14:textId="77777777" w:rsidR="002941C6" w:rsidRPr="003572CF" w:rsidRDefault="002941C6" w:rsidP="008B549E">
      <w:pPr>
        <w:rPr>
          <w:noProof/>
        </w:rPr>
      </w:pPr>
    </w:p>
    <w:p w14:paraId="3CCE87C6" w14:textId="717A6D0C" w:rsidR="002941C6" w:rsidRPr="003572CF" w:rsidRDefault="002941C6" w:rsidP="002941C6">
      <w:pPr>
        <w:pStyle w:val="Heading2"/>
        <w:rPr>
          <w:noProof/>
        </w:rPr>
      </w:pPr>
      <w:r w:rsidRPr="003572CF">
        <w:rPr>
          <w:noProof/>
        </w:rPr>
        <w:t>2.</w:t>
      </w:r>
      <w:r w:rsidR="00EB534F" w:rsidRPr="003572CF">
        <w:rPr>
          <w:noProof/>
          <w:lang w:eastAsia="zh-CN"/>
        </w:rPr>
        <w:t>9</w:t>
      </w:r>
      <w:r w:rsidRPr="003572CF">
        <w:rPr>
          <w:noProof/>
        </w:rPr>
        <w:tab/>
        <w:t>Efficient Msg4 delivery</w:t>
      </w:r>
    </w:p>
    <w:p w14:paraId="3D289A32" w14:textId="77777777" w:rsidR="007D409C" w:rsidRPr="003572CF" w:rsidRDefault="00686268" w:rsidP="002941C6">
      <w:pPr>
        <w:rPr>
          <w:bCs/>
          <w:noProof/>
          <w:lang w:eastAsia="zh-CN"/>
        </w:rPr>
      </w:pPr>
      <w:r w:rsidRPr="003572CF">
        <w:rPr>
          <w:bCs/>
          <w:noProof/>
          <w:lang w:eastAsia="zh-CN"/>
        </w:rPr>
        <w:t>On the objective of efficient delivery of msg4, according to the WID [1], the intention is to identify methods to de-couple the UL from the DL as much as possible hence unlock the additional UL capacity potential. We understand it is to avoid the PDCCH/PDSCH congestion which may impact the UL scheduling as well as the UL capacity. Therefore, how to reduce the Msg4 overhead should be studied.</w:t>
      </w:r>
      <w:r w:rsidR="00401FA6" w:rsidRPr="003572CF">
        <w:rPr>
          <w:bCs/>
          <w:noProof/>
          <w:lang w:eastAsia="zh-CN"/>
        </w:rPr>
        <w:t xml:space="preserve"> </w:t>
      </w:r>
    </w:p>
    <w:p w14:paraId="3C52AB80" w14:textId="77777777" w:rsidR="009B124C" w:rsidRDefault="00401FA6" w:rsidP="006E7284">
      <w:pPr>
        <w:rPr>
          <w:lang w:val="da-DK" w:eastAsia="zh-CN"/>
        </w:rPr>
      </w:pPr>
      <w:r>
        <w:rPr>
          <w:rFonts w:hint="eastAsia"/>
          <w:bCs/>
          <w:lang w:val="en-US" w:eastAsia="zh-CN"/>
        </w:rPr>
        <w:t>In legacy, a dedicated Msg4 with both PDCCH and PDSCH is always needed for the corresponding Msg3</w:t>
      </w:r>
      <w:r w:rsidRPr="00B4088D">
        <w:rPr>
          <w:rFonts w:hint="eastAsia"/>
          <w:bCs/>
          <w:lang w:val="en-US" w:eastAsia="zh-CN"/>
        </w:rPr>
        <w:t xml:space="preserve"> </w:t>
      </w:r>
      <w:r>
        <w:rPr>
          <w:rFonts w:hint="eastAsia"/>
          <w:bCs/>
          <w:lang w:val="en-US" w:eastAsia="zh-CN"/>
        </w:rPr>
        <w:t xml:space="preserve">for contention resolution. </w:t>
      </w:r>
      <w:r w:rsidR="00686268">
        <w:rPr>
          <w:rFonts w:hint="eastAsia"/>
          <w:lang w:val="da-DK" w:eastAsia="zh-CN"/>
        </w:rPr>
        <w:t xml:space="preserve">In RAN2-129 meeting, </w:t>
      </w:r>
      <w:r>
        <w:rPr>
          <w:rFonts w:hint="eastAsia"/>
          <w:lang w:val="da-DK" w:eastAsia="zh-CN"/>
        </w:rPr>
        <w:t>as one working assumption, it was agreed that one</w:t>
      </w:r>
      <w:r w:rsidRPr="00401FA6">
        <w:rPr>
          <w:lang w:val="da-DK" w:eastAsia="zh-CN"/>
        </w:rPr>
        <w:t xml:space="preserve"> CB-M</w:t>
      </w:r>
      <w:r>
        <w:rPr>
          <w:rFonts w:hint="eastAsia"/>
          <w:lang w:val="da-DK" w:eastAsia="zh-CN"/>
        </w:rPr>
        <w:t>sg</w:t>
      </w:r>
      <w:r w:rsidRPr="00401FA6">
        <w:rPr>
          <w:lang w:val="da-DK" w:eastAsia="zh-CN"/>
        </w:rPr>
        <w:t>4 can target multiple UEs simultaneously</w:t>
      </w:r>
      <w:r>
        <w:rPr>
          <w:rFonts w:hint="eastAsia"/>
          <w:lang w:val="da-DK" w:eastAsia="zh-CN"/>
        </w:rPr>
        <w:t>. It</w:t>
      </w:r>
      <w:r w:rsidR="006E7284">
        <w:rPr>
          <w:rFonts w:hint="eastAsia"/>
          <w:lang w:val="da-DK" w:eastAsia="zh-CN"/>
        </w:rPr>
        <w:t xml:space="preserve"> </w:t>
      </w:r>
      <w:r>
        <w:rPr>
          <w:rFonts w:hint="eastAsia"/>
          <w:lang w:val="da-DK" w:eastAsia="zh-CN"/>
        </w:rPr>
        <w:t>save</w:t>
      </w:r>
      <w:r w:rsidR="006E7284">
        <w:rPr>
          <w:rFonts w:hint="eastAsia"/>
          <w:lang w:val="da-DK" w:eastAsia="zh-CN"/>
        </w:rPr>
        <w:t>s</w:t>
      </w:r>
      <w:r>
        <w:rPr>
          <w:rFonts w:hint="eastAsia"/>
          <w:lang w:val="da-DK" w:eastAsia="zh-CN"/>
        </w:rPr>
        <w:t xml:space="preserve"> the PDCCH usage since one PDCCH schedul</w:t>
      </w:r>
      <w:r w:rsidR="006E7284">
        <w:rPr>
          <w:rFonts w:hint="eastAsia"/>
          <w:lang w:val="da-DK" w:eastAsia="zh-CN"/>
        </w:rPr>
        <w:t>ing</w:t>
      </w:r>
      <w:r>
        <w:rPr>
          <w:rFonts w:hint="eastAsia"/>
          <w:lang w:val="da-DK" w:eastAsia="zh-CN"/>
        </w:rPr>
        <w:t xml:space="preserve"> </w:t>
      </w:r>
      <w:r w:rsidR="006E7284">
        <w:rPr>
          <w:rFonts w:hint="eastAsia"/>
          <w:lang w:val="da-DK" w:eastAsia="zh-CN"/>
        </w:rPr>
        <w:t xml:space="preserve">(with </w:t>
      </w:r>
      <w:r>
        <w:rPr>
          <w:rFonts w:hint="eastAsia"/>
          <w:lang w:val="da-DK" w:eastAsia="zh-CN"/>
        </w:rPr>
        <w:t xml:space="preserve">one </w:t>
      </w:r>
      <w:r w:rsidR="009B124C">
        <w:rPr>
          <w:lang w:val="da-DK" w:eastAsia="zh-CN"/>
        </w:rPr>
        <w:t xml:space="preserve">scheduled </w:t>
      </w:r>
      <w:r>
        <w:rPr>
          <w:rFonts w:hint="eastAsia"/>
          <w:lang w:val="da-DK" w:eastAsia="zh-CN"/>
        </w:rPr>
        <w:t>Msg4 PDSCH</w:t>
      </w:r>
      <w:r w:rsidR="006E7284">
        <w:rPr>
          <w:rFonts w:hint="eastAsia"/>
          <w:lang w:val="da-DK" w:eastAsia="zh-CN"/>
        </w:rPr>
        <w:t>) can target</w:t>
      </w:r>
      <w:r>
        <w:rPr>
          <w:rFonts w:hint="eastAsia"/>
          <w:lang w:val="da-DK" w:eastAsia="zh-CN"/>
        </w:rPr>
        <w:t xml:space="preserve"> for multiple UEs.</w:t>
      </w:r>
      <w:r w:rsidR="009B124C">
        <w:rPr>
          <w:lang w:val="da-DK" w:eastAsia="zh-CN"/>
        </w:rPr>
        <w:t xml:space="preserve"> </w:t>
      </w:r>
    </w:p>
    <w:p w14:paraId="574E6D2B" w14:textId="21DF91F0" w:rsidR="006E7284" w:rsidRPr="008E1442" w:rsidRDefault="006E7284" w:rsidP="006E7284">
      <w:pPr>
        <w:rPr>
          <w:lang w:eastAsia="zh-CN"/>
        </w:rPr>
      </w:pPr>
      <w:r w:rsidRPr="003572CF">
        <w:rPr>
          <w:noProof/>
          <w:lang w:eastAsia="zh-CN"/>
        </w:rPr>
        <w:t xml:space="preserve">As discussed in section 2.5, for CB-Msg3, the Contention Resolution Identity MAC CE shall </w:t>
      </w:r>
      <w:r w:rsidR="009B11B0">
        <w:rPr>
          <w:rFonts w:hint="eastAsia"/>
          <w:noProof/>
          <w:lang w:eastAsia="zh-CN"/>
        </w:rPr>
        <w:t xml:space="preserve">always </w:t>
      </w:r>
      <w:r w:rsidRPr="003572CF">
        <w:rPr>
          <w:noProof/>
          <w:lang w:eastAsia="zh-CN"/>
        </w:rPr>
        <w:t>be included in the CB-Msg4 to enable the UE to perform the contention resolution</w:t>
      </w:r>
      <w:r w:rsidRPr="003572CF">
        <w:rPr>
          <w:noProof/>
        </w:rPr>
        <w:t>.</w:t>
      </w:r>
      <w:r w:rsidRPr="003572CF">
        <w:rPr>
          <w:noProof/>
          <w:lang w:eastAsia="zh-CN"/>
        </w:rPr>
        <w:t xml:space="preserve"> </w:t>
      </w:r>
      <w:r w:rsidR="00B05785">
        <w:rPr>
          <w:rFonts w:hint="eastAsia"/>
          <w:noProof/>
          <w:lang w:eastAsia="zh-CN"/>
        </w:rPr>
        <w:t>S</w:t>
      </w:r>
      <w:r w:rsidR="00B05785" w:rsidRPr="00B05785">
        <w:rPr>
          <w:noProof/>
          <w:lang w:eastAsia="zh-CN"/>
        </w:rPr>
        <w:t xml:space="preserve">ince </w:t>
      </w:r>
      <w:r w:rsidR="00B05785">
        <w:rPr>
          <w:rFonts w:hint="eastAsia"/>
          <w:noProof/>
          <w:lang w:eastAsia="zh-CN"/>
        </w:rPr>
        <w:t xml:space="preserve">the </w:t>
      </w:r>
      <w:r w:rsidR="00B05785" w:rsidRPr="00B05785">
        <w:rPr>
          <w:noProof/>
          <w:lang w:eastAsia="zh-CN"/>
        </w:rPr>
        <w:t xml:space="preserve">UE </w:t>
      </w:r>
      <w:r w:rsidR="00B05785">
        <w:rPr>
          <w:rFonts w:hint="eastAsia"/>
          <w:noProof/>
          <w:lang w:eastAsia="zh-CN"/>
        </w:rPr>
        <w:t>Contention Resolution Identity</w:t>
      </w:r>
      <w:r w:rsidR="00B05785" w:rsidRPr="00B05785">
        <w:rPr>
          <w:noProof/>
          <w:lang w:eastAsia="zh-CN"/>
        </w:rPr>
        <w:t xml:space="preserve"> MAC CE shall be included the associated subheader may not be needed</w:t>
      </w:r>
      <w:r w:rsidR="009E2B3C">
        <w:rPr>
          <w:rFonts w:hint="eastAsia"/>
          <w:noProof/>
          <w:lang w:eastAsia="zh-CN"/>
        </w:rPr>
        <w:t xml:space="preserve">. </w:t>
      </w:r>
      <w:r w:rsidRPr="003572CF">
        <w:rPr>
          <w:noProof/>
          <w:lang w:eastAsia="zh-CN"/>
        </w:rPr>
        <w:t xml:space="preserve">If multiple UEs are included in one CB-Msg4, </w:t>
      </w:r>
      <w:r w:rsidRPr="008E1442">
        <w:rPr>
          <w:lang w:eastAsia="zh-CN"/>
        </w:rPr>
        <w:t>multiple Contention Resolution Identity MAC CE should be included in the CB-Msg4.</w:t>
      </w:r>
    </w:p>
    <w:p w14:paraId="4E16D4AC" w14:textId="01518CCF" w:rsidR="003E6F2B" w:rsidRPr="008E1442" w:rsidRDefault="006E7284" w:rsidP="002941C6">
      <w:pPr>
        <w:rPr>
          <w:b/>
          <w:lang w:eastAsia="zh-CN"/>
        </w:rPr>
      </w:pPr>
      <w:r w:rsidRPr="008E1442">
        <w:rPr>
          <w:b/>
        </w:rPr>
        <w:t xml:space="preserve">Proposal </w:t>
      </w:r>
      <w:r w:rsidR="00004B2E">
        <w:rPr>
          <w:b/>
          <w:lang w:eastAsia="zh-CN"/>
        </w:rPr>
        <w:t>26</w:t>
      </w:r>
      <w:r w:rsidRPr="008E1442">
        <w:rPr>
          <w:b/>
        </w:rPr>
        <w:t xml:space="preserve">: </w:t>
      </w:r>
      <w:r w:rsidR="003E6F2B" w:rsidRPr="008E1442">
        <w:rPr>
          <w:b/>
          <w:lang w:eastAsia="zh-CN"/>
        </w:rPr>
        <w:t xml:space="preserve">A single CB-Msg4 can include multiple Contention-Resolution </w:t>
      </w:r>
      <w:r w:rsidR="009B124C" w:rsidRPr="009B124C">
        <w:rPr>
          <w:b/>
          <w:lang w:val="en-US" w:eastAsia="zh-CN"/>
        </w:rPr>
        <w:t>Identity</w:t>
      </w:r>
      <w:r w:rsidR="003E6F2B" w:rsidRPr="008E1442">
        <w:rPr>
          <w:b/>
          <w:lang w:eastAsia="zh-CN"/>
        </w:rPr>
        <w:t xml:space="preserve"> MAC </w:t>
      </w:r>
      <w:r w:rsidR="009B124C" w:rsidRPr="009B124C">
        <w:rPr>
          <w:b/>
          <w:lang w:val="en-US" w:eastAsia="zh-CN"/>
        </w:rPr>
        <w:t>CEs, each targeting a distinct UE.</w:t>
      </w:r>
    </w:p>
    <w:p w14:paraId="5EAF8566" w14:textId="30938504" w:rsidR="00ED2D11" w:rsidRDefault="009B124C" w:rsidP="00ED2D11">
      <w:pPr>
        <w:rPr>
          <w:lang w:val="en-US" w:eastAsia="zh-CN"/>
        </w:rPr>
      </w:pPr>
      <w:r w:rsidRPr="009B124C">
        <w:rPr>
          <w:bCs/>
          <w:lang w:val="en-US" w:eastAsia="zh-CN"/>
        </w:rPr>
        <w:t xml:space="preserve">Furthermore, </w:t>
      </w:r>
      <w:r>
        <w:rPr>
          <w:bCs/>
          <w:lang w:val="en-US" w:eastAsia="zh-CN"/>
        </w:rPr>
        <w:t xml:space="preserve">as discussed in section 2.5, </w:t>
      </w:r>
      <w:r w:rsidR="00C31A7A">
        <w:rPr>
          <w:bCs/>
          <w:lang w:val="en-US" w:eastAsia="zh-CN"/>
        </w:rPr>
        <w:t>t</w:t>
      </w:r>
      <w:r w:rsidRPr="009B124C">
        <w:rPr>
          <w:bCs/>
          <w:lang w:val="en-US" w:eastAsia="zh-CN"/>
        </w:rPr>
        <w:t>he C-RNTI MAC CE shall be included in CB-Msg4 if the UE is expected to receive additional RRC messages or data from the network after CB-Msg4.</w:t>
      </w:r>
      <w:r w:rsidR="00ED2D11">
        <w:rPr>
          <w:bCs/>
          <w:lang w:val="en-US" w:eastAsia="zh-CN"/>
        </w:rPr>
        <w:t xml:space="preserve"> </w:t>
      </w:r>
      <w:r w:rsidR="00ED2D11">
        <w:rPr>
          <w:rFonts w:hint="eastAsia"/>
          <w:lang w:val="en-US" w:eastAsia="zh-CN"/>
        </w:rPr>
        <w:t xml:space="preserve">If multiple UEs are included in one CB-Msg4, multiple </w:t>
      </w:r>
      <w:r w:rsidR="00ED2D11">
        <w:rPr>
          <w:lang w:val="en-US" w:eastAsia="zh-CN"/>
        </w:rPr>
        <w:t xml:space="preserve">C-RNTI </w:t>
      </w:r>
      <w:r w:rsidR="00ED2D11" w:rsidRPr="006E7284">
        <w:rPr>
          <w:lang w:val="en-US" w:eastAsia="zh-CN"/>
        </w:rPr>
        <w:t>MAC CE</w:t>
      </w:r>
      <w:r w:rsidR="008E1442">
        <w:rPr>
          <w:lang w:val="en-US" w:eastAsia="zh-CN"/>
        </w:rPr>
        <w:t>s</w:t>
      </w:r>
      <w:r w:rsidR="00ED2D11">
        <w:rPr>
          <w:rFonts w:hint="eastAsia"/>
          <w:lang w:val="en-US" w:eastAsia="zh-CN"/>
        </w:rPr>
        <w:t xml:space="preserve"> should be included in the CB-Msg4.</w:t>
      </w:r>
    </w:p>
    <w:p w14:paraId="6770F672" w14:textId="2662BD8D" w:rsidR="00ED2D11" w:rsidRPr="00B35C91" w:rsidRDefault="00ED2D11" w:rsidP="00ED2D11">
      <w:pPr>
        <w:rPr>
          <w:b/>
          <w:lang w:val="en-US" w:eastAsia="zh-CN"/>
        </w:rPr>
      </w:pPr>
      <w:r w:rsidRPr="003E6F2B">
        <w:rPr>
          <w:b/>
          <w:lang w:val="da-DK"/>
        </w:rPr>
        <w:lastRenderedPageBreak/>
        <w:t xml:space="preserve">Proposal </w:t>
      </w:r>
      <w:r w:rsidR="00004B2E">
        <w:rPr>
          <w:b/>
          <w:lang w:val="da-DK" w:eastAsia="zh-CN"/>
        </w:rPr>
        <w:t>27</w:t>
      </w:r>
      <w:r w:rsidRPr="003E6F2B">
        <w:rPr>
          <w:b/>
          <w:lang w:val="da-DK"/>
        </w:rPr>
        <w:t xml:space="preserve">: </w:t>
      </w:r>
      <w:r w:rsidRPr="009B124C">
        <w:rPr>
          <w:b/>
          <w:lang w:val="en-US" w:eastAsia="zh-CN"/>
        </w:rPr>
        <w:t xml:space="preserve">A single CB-Msg4 </w:t>
      </w:r>
      <w:r>
        <w:rPr>
          <w:b/>
          <w:lang w:val="en-US" w:eastAsia="zh-CN"/>
        </w:rPr>
        <w:t>can</w:t>
      </w:r>
      <w:r w:rsidRPr="009B124C">
        <w:rPr>
          <w:b/>
          <w:lang w:val="en-US" w:eastAsia="zh-CN"/>
        </w:rPr>
        <w:t xml:space="preserve"> include </w:t>
      </w:r>
      <w:r w:rsidR="00B635D2">
        <w:rPr>
          <w:b/>
          <w:lang w:val="en-US" w:eastAsia="zh-CN"/>
        </w:rPr>
        <w:t xml:space="preserve">multiple </w:t>
      </w:r>
      <w:r>
        <w:rPr>
          <w:b/>
          <w:lang w:val="en-US" w:eastAsia="zh-CN"/>
        </w:rPr>
        <w:t xml:space="preserve">C-RNTI </w:t>
      </w:r>
      <w:r w:rsidRPr="009B124C">
        <w:rPr>
          <w:b/>
          <w:lang w:val="en-US" w:eastAsia="zh-CN"/>
        </w:rPr>
        <w:t xml:space="preserve">MAC CEs, </w:t>
      </w:r>
      <w:r>
        <w:rPr>
          <w:b/>
          <w:lang w:val="en-US" w:eastAsia="zh-CN"/>
        </w:rPr>
        <w:t>when</w:t>
      </w:r>
      <w:r w:rsidRPr="00ED2D11">
        <w:rPr>
          <w:b/>
          <w:lang w:val="en-US" w:eastAsia="zh-CN"/>
        </w:rPr>
        <w:t xml:space="preserve"> </w:t>
      </w:r>
      <w:r w:rsidR="00B635D2">
        <w:rPr>
          <w:b/>
          <w:lang w:val="en-US" w:eastAsia="zh-CN"/>
        </w:rPr>
        <w:t>the</w:t>
      </w:r>
      <w:r w:rsidRPr="00ED2D11">
        <w:rPr>
          <w:b/>
          <w:lang w:val="en-US" w:eastAsia="zh-CN"/>
        </w:rPr>
        <w:t xml:space="preserve"> UE</w:t>
      </w:r>
      <w:r>
        <w:rPr>
          <w:b/>
          <w:lang w:val="en-US" w:eastAsia="zh-CN"/>
        </w:rPr>
        <w:t>s</w:t>
      </w:r>
      <w:r w:rsidRPr="00ED2D11">
        <w:rPr>
          <w:b/>
          <w:lang w:val="en-US" w:eastAsia="zh-CN"/>
        </w:rPr>
        <w:t xml:space="preserve"> </w:t>
      </w:r>
      <w:r>
        <w:rPr>
          <w:b/>
          <w:lang w:val="en-US" w:eastAsia="zh-CN"/>
        </w:rPr>
        <w:t>are</w:t>
      </w:r>
      <w:r w:rsidRPr="00ED2D11">
        <w:rPr>
          <w:b/>
          <w:lang w:val="en-US" w:eastAsia="zh-CN"/>
        </w:rPr>
        <w:t xml:space="preserve"> expected to receive additional RRC messages or data from the network after CB-Msg4.</w:t>
      </w:r>
    </w:p>
    <w:p w14:paraId="3CB51951" w14:textId="1D8AF7F8" w:rsidR="00E224AF" w:rsidRDefault="00B635D2" w:rsidP="00E224AF">
      <w:pPr>
        <w:rPr>
          <w:bCs/>
          <w:lang w:val="en-US" w:eastAsia="zh-CN"/>
        </w:rPr>
      </w:pPr>
      <w:r>
        <w:rPr>
          <w:bCs/>
          <w:lang w:val="en-US" w:eastAsia="zh-CN"/>
        </w:rPr>
        <w:t xml:space="preserve">Additionally, if one of the multiple UEs scheduled in one CB-Msg4 decodes the CB-Msg4 successfully, the UE shall send HARQ Acknowledge to network. Similar to </w:t>
      </w:r>
      <w:proofErr w:type="spellStart"/>
      <w:r>
        <w:rPr>
          <w:bCs/>
          <w:lang w:val="en-US" w:eastAsia="zh-CN"/>
        </w:rPr>
        <w:t>MsgB</w:t>
      </w:r>
      <w:proofErr w:type="spellEnd"/>
      <w:r>
        <w:rPr>
          <w:bCs/>
          <w:lang w:val="en-US" w:eastAsia="zh-CN"/>
        </w:rPr>
        <w:t xml:space="preserve"> (</w:t>
      </w:r>
      <w:proofErr w:type="spellStart"/>
      <w:r>
        <w:rPr>
          <w:bCs/>
          <w:lang w:val="en-US" w:eastAsia="zh-CN"/>
        </w:rPr>
        <w:t>successRAR</w:t>
      </w:r>
      <w:proofErr w:type="spellEnd"/>
      <w:r>
        <w:rPr>
          <w:bCs/>
          <w:lang w:val="en-US" w:eastAsia="zh-CN"/>
        </w:rPr>
        <w:t>)</w:t>
      </w:r>
      <w:r w:rsidR="00E224AF">
        <w:rPr>
          <w:bCs/>
          <w:lang w:val="en-US" w:eastAsia="zh-CN"/>
        </w:rPr>
        <w:t xml:space="preserve"> defined</w:t>
      </w:r>
      <w:r>
        <w:rPr>
          <w:bCs/>
          <w:lang w:val="en-US" w:eastAsia="zh-CN"/>
        </w:rPr>
        <w:t xml:space="preserve"> in 2-step </w:t>
      </w:r>
      <w:r w:rsidR="00E224AF">
        <w:rPr>
          <w:bCs/>
          <w:lang w:val="en-US" w:eastAsia="zh-CN"/>
        </w:rPr>
        <w:t>RACH, to enable multiple UEs send HARQ feedback to network, multiple HARQ feedback resource should be indicated in the CB-Msg4. Therefore, additional the HARQ feedback Timing Indicator should be included in the CB-Msg4</w:t>
      </w:r>
    </w:p>
    <w:p w14:paraId="6AE594ED" w14:textId="350E9A0F" w:rsidR="00E224AF" w:rsidRPr="00B35C91" w:rsidRDefault="00E224AF" w:rsidP="00E224AF">
      <w:pPr>
        <w:rPr>
          <w:b/>
          <w:lang w:val="en-US" w:eastAsia="zh-CN"/>
        </w:rPr>
      </w:pPr>
      <w:r w:rsidRPr="003E6F2B">
        <w:rPr>
          <w:b/>
          <w:lang w:val="da-DK"/>
        </w:rPr>
        <w:t xml:space="preserve">Proposal </w:t>
      </w:r>
      <w:r w:rsidR="00004B2E">
        <w:rPr>
          <w:b/>
          <w:lang w:val="da-DK" w:eastAsia="zh-CN"/>
        </w:rPr>
        <w:t>28</w:t>
      </w:r>
      <w:r w:rsidRPr="003E6F2B">
        <w:rPr>
          <w:b/>
          <w:lang w:val="da-DK"/>
        </w:rPr>
        <w:t xml:space="preserve">: </w:t>
      </w:r>
      <w:r w:rsidRPr="00E224AF">
        <w:rPr>
          <w:b/>
          <w:lang w:val="en-US" w:eastAsia="zh-CN"/>
        </w:rPr>
        <w:t xml:space="preserve">HARQ-Ack resource </w:t>
      </w:r>
      <w:r w:rsidR="008E1442">
        <w:rPr>
          <w:b/>
          <w:lang w:val="en-US" w:eastAsia="zh-CN"/>
        </w:rPr>
        <w:t xml:space="preserve">indicator </w:t>
      </w:r>
      <w:r w:rsidRPr="00E224AF">
        <w:rPr>
          <w:b/>
          <w:lang w:val="en-US" w:eastAsia="zh-CN"/>
        </w:rPr>
        <w:t>could be included in the CB-Msg4 to support multiple UEs feedback.</w:t>
      </w:r>
    </w:p>
    <w:p w14:paraId="4D5FA641" w14:textId="7F0B6565" w:rsidR="00B635D2" w:rsidRDefault="00E224AF" w:rsidP="002941C6">
      <w:pPr>
        <w:rPr>
          <w:bCs/>
          <w:lang w:val="en-US" w:eastAsia="zh-CN"/>
        </w:rPr>
      </w:pPr>
      <w:r>
        <w:rPr>
          <w:bCs/>
          <w:lang w:val="en-US" w:eastAsia="zh-CN"/>
        </w:rPr>
        <w:t xml:space="preserve">Another aspect is whether one or multiple RRC messages can be included in one CB-Msg4. </w:t>
      </w:r>
      <w:r w:rsidR="00720B54">
        <w:rPr>
          <w:bCs/>
          <w:lang w:val="en-US" w:eastAsia="zh-CN"/>
        </w:rPr>
        <w:t xml:space="preserve">In 2-step RACH, the </w:t>
      </w:r>
      <w:proofErr w:type="spellStart"/>
      <w:r w:rsidR="00720B54">
        <w:rPr>
          <w:bCs/>
          <w:lang w:val="en-US" w:eastAsia="zh-CN"/>
        </w:rPr>
        <w:t>MsgB</w:t>
      </w:r>
      <w:proofErr w:type="spellEnd"/>
      <w:r w:rsidR="00720B54">
        <w:rPr>
          <w:bCs/>
          <w:lang w:val="en-US" w:eastAsia="zh-CN"/>
        </w:rPr>
        <w:t xml:space="preserve"> MAC PDU has two formats, i.e., with</w:t>
      </w:r>
      <w:r w:rsidR="008E1442">
        <w:rPr>
          <w:bCs/>
          <w:lang w:val="en-US" w:eastAsia="zh-CN"/>
        </w:rPr>
        <w:t>out</w:t>
      </w:r>
      <w:r w:rsidR="00720B54">
        <w:rPr>
          <w:bCs/>
          <w:lang w:val="en-US" w:eastAsia="zh-CN"/>
        </w:rPr>
        <w:t xml:space="preserve"> MAC SDU(s) and with MAC SDU(s) </w:t>
      </w:r>
      <w:r w:rsidR="008E1442">
        <w:rPr>
          <w:bCs/>
          <w:lang w:val="en-US" w:eastAsia="zh-CN"/>
        </w:rPr>
        <w:t>which can accommodate the</w:t>
      </w:r>
      <w:r w:rsidR="00720B54">
        <w:rPr>
          <w:bCs/>
          <w:lang w:val="en-US" w:eastAsia="zh-CN"/>
        </w:rPr>
        <w:t xml:space="preserve"> RRC messages. For CB-Msg4, in our understanding, one or more MAC SDUs can be included in CB-Msg4 to include multiple RRC messages.</w:t>
      </w:r>
    </w:p>
    <w:p w14:paraId="3659F3B8" w14:textId="0C390CC1" w:rsidR="00720B54" w:rsidRPr="00B35C91" w:rsidRDefault="00720B54" w:rsidP="00720B54">
      <w:pPr>
        <w:rPr>
          <w:b/>
          <w:lang w:val="en-US" w:eastAsia="zh-CN"/>
        </w:rPr>
      </w:pPr>
      <w:r w:rsidRPr="003E6F2B">
        <w:rPr>
          <w:b/>
          <w:lang w:val="da-DK"/>
        </w:rPr>
        <w:t xml:space="preserve">Proposal </w:t>
      </w:r>
      <w:r w:rsidR="00004B2E">
        <w:rPr>
          <w:b/>
          <w:lang w:val="da-DK" w:eastAsia="zh-CN"/>
        </w:rPr>
        <w:t>29</w:t>
      </w:r>
      <w:r w:rsidRPr="003E6F2B">
        <w:rPr>
          <w:b/>
          <w:lang w:val="da-DK"/>
        </w:rPr>
        <w:t xml:space="preserve">: </w:t>
      </w:r>
      <w:r w:rsidRPr="00720B54">
        <w:rPr>
          <w:b/>
          <w:lang w:val="en-US" w:eastAsia="zh-CN"/>
        </w:rPr>
        <w:t>RAN2 to discuss whether multiple RRC message</w:t>
      </w:r>
      <w:r>
        <w:rPr>
          <w:b/>
          <w:lang w:val="en-US" w:eastAsia="zh-CN"/>
        </w:rPr>
        <w:t>(</w:t>
      </w:r>
      <w:r w:rsidRPr="00720B54">
        <w:rPr>
          <w:b/>
          <w:lang w:val="en-US" w:eastAsia="zh-CN"/>
        </w:rPr>
        <w:t>MAC SDU</w:t>
      </w:r>
      <w:r>
        <w:rPr>
          <w:b/>
          <w:lang w:val="en-US" w:eastAsia="zh-CN"/>
        </w:rPr>
        <w:t>(s))</w:t>
      </w:r>
      <w:r w:rsidRPr="00720B54">
        <w:rPr>
          <w:b/>
          <w:lang w:val="en-US" w:eastAsia="zh-CN"/>
        </w:rPr>
        <w:t xml:space="preserve"> can be included into one </w:t>
      </w:r>
      <w:r w:rsidR="008E1442">
        <w:rPr>
          <w:b/>
          <w:lang w:val="en-US" w:eastAsia="zh-CN"/>
        </w:rPr>
        <w:t>CB-</w:t>
      </w:r>
      <w:r w:rsidRPr="00720B54">
        <w:rPr>
          <w:b/>
          <w:lang w:val="en-US" w:eastAsia="zh-CN"/>
        </w:rPr>
        <w:t>Msg4</w:t>
      </w:r>
      <w:r w:rsidRPr="00E224AF">
        <w:rPr>
          <w:b/>
          <w:lang w:val="en-US" w:eastAsia="zh-CN"/>
        </w:rPr>
        <w:t>.</w:t>
      </w:r>
    </w:p>
    <w:p w14:paraId="75CAB021" w14:textId="37191996" w:rsidR="00720B54" w:rsidRPr="00720B54" w:rsidRDefault="00720B54" w:rsidP="002941C6">
      <w:pPr>
        <w:rPr>
          <w:bCs/>
          <w:lang w:val="en-US" w:eastAsia="zh-CN"/>
        </w:rPr>
      </w:pPr>
      <w:r>
        <w:rPr>
          <w:bCs/>
          <w:lang w:val="en-US" w:eastAsia="zh-CN"/>
        </w:rPr>
        <w:t xml:space="preserve">Based on the type of agreed MAC CE and MAC SDU to be included in the CB-Msg4, RAN2 can further discuss the CB-Msg4 MAC PDU format. The </w:t>
      </w:r>
      <w:proofErr w:type="spellStart"/>
      <w:r>
        <w:rPr>
          <w:bCs/>
          <w:lang w:val="en-US" w:eastAsia="zh-CN"/>
        </w:rPr>
        <w:t>MsgB</w:t>
      </w:r>
      <w:proofErr w:type="spellEnd"/>
      <w:r>
        <w:rPr>
          <w:bCs/>
          <w:lang w:val="en-US" w:eastAsia="zh-CN"/>
        </w:rPr>
        <w:t xml:space="preserve"> MAC PDU defined for 2-step RACH can be used as bas</w:t>
      </w:r>
      <w:r w:rsidR="008E1442">
        <w:rPr>
          <w:bCs/>
          <w:lang w:val="en-US" w:eastAsia="zh-CN"/>
        </w:rPr>
        <w:t>e</w:t>
      </w:r>
      <w:r>
        <w:rPr>
          <w:bCs/>
          <w:lang w:val="en-US" w:eastAsia="zh-CN"/>
        </w:rPr>
        <w:t>line.</w:t>
      </w:r>
    </w:p>
    <w:p w14:paraId="5E4230D7" w14:textId="77777777" w:rsidR="00720B54" w:rsidRPr="000B04F6" w:rsidRDefault="00720B54" w:rsidP="00720B54">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ja-JP"/>
        </w:rPr>
        <w:drawing>
          <wp:inline distT="0" distB="0" distL="0" distR="0" wp14:anchorId="5F85B8A5" wp14:editId="28098CE7">
            <wp:extent cx="6116955" cy="1157605"/>
            <wp:effectExtent l="0" t="0" r="0" b="4445"/>
            <wp:docPr id="2889511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955" cy="1157605"/>
                    </a:xfrm>
                    <a:prstGeom prst="rect">
                      <a:avLst/>
                    </a:prstGeom>
                    <a:noFill/>
                    <a:ln>
                      <a:noFill/>
                    </a:ln>
                  </pic:spPr>
                </pic:pic>
              </a:graphicData>
            </a:graphic>
          </wp:inline>
        </w:drawing>
      </w:r>
    </w:p>
    <w:p w14:paraId="2C58A384" w14:textId="35BDE2FB" w:rsidR="00720B54" w:rsidRPr="000B04F6" w:rsidRDefault="00720B54" w:rsidP="00720B54">
      <w:pPr>
        <w:keepLines/>
        <w:overflowPunct w:val="0"/>
        <w:autoSpaceDE w:val="0"/>
        <w:autoSpaceDN w:val="0"/>
        <w:adjustRightInd w:val="0"/>
        <w:spacing w:after="240"/>
        <w:jc w:val="center"/>
        <w:textAlignment w:val="baseline"/>
        <w:rPr>
          <w:rFonts w:ascii="Arial" w:eastAsia="Times New Roman" w:hAnsi="Arial"/>
          <w:b/>
          <w:lang w:eastAsia="ko-KR"/>
        </w:rPr>
      </w:pPr>
      <w:r w:rsidRPr="000B04F6">
        <w:rPr>
          <w:rFonts w:ascii="Arial" w:eastAsia="Times New Roman" w:hAnsi="Arial"/>
          <w:b/>
          <w:lang w:eastAsia="ko-KR"/>
        </w:rPr>
        <w:t xml:space="preserve">Figure </w:t>
      </w:r>
      <w:r>
        <w:rPr>
          <w:rFonts w:ascii="Arial" w:eastAsia="Times New Roman" w:hAnsi="Arial"/>
          <w:b/>
          <w:lang w:eastAsia="ko-KR"/>
        </w:rPr>
        <w:t>1:</w:t>
      </w:r>
      <w:r w:rsidRPr="000B04F6">
        <w:rPr>
          <w:rFonts w:ascii="Arial" w:eastAsia="Times New Roman" w:hAnsi="Arial"/>
          <w:b/>
          <w:lang w:eastAsia="ko-KR"/>
        </w:rPr>
        <w:t xml:space="preserve"> Example of a MSGB MAC PDU with MAC SDU(s)</w:t>
      </w:r>
    </w:p>
    <w:p w14:paraId="2A2EAEEB" w14:textId="77777777" w:rsidR="00720B54" w:rsidRPr="000B04F6" w:rsidRDefault="00720B54" w:rsidP="00720B54">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ja-JP"/>
        </w:rPr>
        <w:drawing>
          <wp:inline distT="0" distB="0" distL="0" distR="0" wp14:anchorId="01ACDCA5" wp14:editId="5F994662">
            <wp:extent cx="6116955" cy="1157605"/>
            <wp:effectExtent l="0" t="0" r="0" b="4445"/>
            <wp:docPr id="11009749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6955" cy="1157605"/>
                    </a:xfrm>
                    <a:prstGeom prst="rect">
                      <a:avLst/>
                    </a:prstGeom>
                    <a:noFill/>
                    <a:ln>
                      <a:noFill/>
                    </a:ln>
                  </pic:spPr>
                </pic:pic>
              </a:graphicData>
            </a:graphic>
          </wp:inline>
        </w:drawing>
      </w:r>
    </w:p>
    <w:p w14:paraId="5BF92FD5" w14:textId="5342F434" w:rsidR="00720B54" w:rsidRPr="000B04F6" w:rsidRDefault="00720B54" w:rsidP="00720B54">
      <w:pPr>
        <w:keepLines/>
        <w:overflowPunct w:val="0"/>
        <w:autoSpaceDE w:val="0"/>
        <w:autoSpaceDN w:val="0"/>
        <w:adjustRightInd w:val="0"/>
        <w:spacing w:after="240"/>
        <w:jc w:val="center"/>
        <w:textAlignment w:val="baseline"/>
        <w:rPr>
          <w:rFonts w:ascii="Arial" w:eastAsia="Times New Roman" w:hAnsi="Arial"/>
          <w:b/>
          <w:lang w:eastAsia="ko-KR"/>
        </w:rPr>
      </w:pPr>
      <w:r w:rsidRPr="000B04F6">
        <w:rPr>
          <w:rFonts w:ascii="Arial" w:eastAsia="Times New Roman" w:hAnsi="Arial"/>
          <w:b/>
          <w:lang w:eastAsia="ko-KR"/>
        </w:rPr>
        <w:t xml:space="preserve">Figure </w:t>
      </w:r>
      <w:r>
        <w:rPr>
          <w:rFonts w:ascii="Arial" w:eastAsia="Times New Roman" w:hAnsi="Arial"/>
          <w:b/>
          <w:lang w:eastAsia="ko-KR"/>
        </w:rPr>
        <w:t>2</w:t>
      </w:r>
      <w:r w:rsidRPr="000B04F6">
        <w:rPr>
          <w:rFonts w:ascii="Arial" w:eastAsia="Times New Roman" w:hAnsi="Arial"/>
          <w:b/>
          <w:lang w:eastAsia="ko-KR"/>
        </w:rPr>
        <w:t>: Example of a MSGB MAC PDU without MAC SDU(s)</w:t>
      </w:r>
    </w:p>
    <w:p w14:paraId="6FAE8F06" w14:textId="03AAF509" w:rsidR="006D7674" w:rsidRPr="00720B54" w:rsidRDefault="00720B54" w:rsidP="008B549E">
      <w:r w:rsidRPr="003E6F2B">
        <w:rPr>
          <w:b/>
          <w:lang w:val="da-DK"/>
        </w:rPr>
        <w:t xml:space="preserve">Proposal </w:t>
      </w:r>
      <w:r w:rsidR="00004B2E">
        <w:rPr>
          <w:b/>
          <w:lang w:val="da-DK" w:eastAsia="zh-CN"/>
        </w:rPr>
        <w:t>30</w:t>
      </w:r>
      <w:r w:rsidRPr="003E6F2B">
        <w:rPr>
          <w:b/>
          <w:lang w:val="da-DK"/>
        </w:rPr>
        <w:t xml:space="preserve">: </w:t>
      </w:r>
      <w:r w:rsidRPr="00720B54">
        <w:rPr>
          <w:b/>
          <w:lang w:val="en-US" w:eastAsia="zh-CN"/>
        </w:rPr>
        <w:t xml:space="preserve">RAN2 to discuss the Msg4 MAC PDU format to </w:t>
      </w:r>
      <w:r w:rsidR="008E1442">
        <w:rPr>
          <w:b/>
          <w:lang w:val="en-US" w:eastAsia="zh-CN"/>
        </w:rPr>
        <w:t>support</w:t>
      </w:r>
      <w:r w:rsidR="008E1442" w:rsidRPr="00720B54">
        <w:rPr>
          <w:b/>
          <w:lang w:val="en-US" w:eastAsia="zh-CN"/>
        </w:rPr>
        <w:t xml:space="preserve"> </w:t>
      </w:r>
      <w:r w:rsidRPr="00720B54">
        <w:rPr>
          <w:b/>
          <w:lang w:val="en-US" w:eastAsia="zh-CN"/>
        </w:rPr>
        <w:t xml:space="preserve">multiple UEs </w:t>
      </w:r>
      <w:r w:rsidR="008E1442">
        <w:rPr>
          <w:b/>
          <w:lang w:val="en-US" w:eastAsia="zh-CN"/>
        </w:rPr>
        <w:t xml:space="preserve">scheduled </w:t>
      </w:r>
      <w:r w:rsidRPr="00720B54">
        <w:rPr>
          <w:b/>
          <w:lang w:val="en-US" w:eastAsia="zh-CN"/>
        </w:rPr>
        <w:t>in one CB-Msg4</w:t>
      </w:r>
      <w:r>
        <w:rPr>
          <w:b/>
          <w:lang w:val="en-US" w:eastAsia="zh-CN"/>
        </w:rPr>
        <w:t xml:space="preserve">, taking the MSGB MAC PDU </w:t>
      </w:r>
      <w:r w:rsidR="008E1442">
        <w:rPr>
          <w:b/>
          <w:lang w:val="en-US" w:eastAsia="zh-CN"/>
        </w:rPr>
        <w:t>format</w:t>
      </w:r>
      <w:r>
        <w:rPr>
          <w:b/>
          <w:lang w:val="en-US" w:eastAsia="zh-CN"/>
        </w:rPr>
        <w:t xml:space="preserve"> </w:t>
      </w:r>
      <w:r w:rsidR="000F58D5">
        <w:rPr>
          <w:b/>
          <w:lang w:val="en-US" w:eastAsia="zh-CN"/>
        </w:rPr>
        <w:t>as</w:t>
      </w:r>
      <w:r>
        <w:rPr>
          <w:b/>
          <w:lang w:val="en-US" w:eastAsia="zh-CN"/>
        </w:rPr>
        <w:t xml:space="preserve"> baseline</w:t>
      </w:r>
      <w:r w:rsidRPr="00E224AF">
        <w:rPr>
          <w:b/>
          <w:lang w:val="en-US" w:eastAsia="zh-CN"/>
        </w:rPr>
        <w:t>.</w:t>
      </w:r>
    </w:p>
    <w:p w14:paraId="16CB5684" w14:textId="77777777" w:rsidR="008B549E" w:rsidRPr="00170A55" w:rsidRDefault="008B549E" w:rsidP="008B549E">
      <w:pPr>
        <w:pStyle w:val="Heading1"/>
      </w:pPr>
      <w:r w:rsidRPr="00170A55">
        <w:t>3</w:t>
      </w:r>
      <w:r w:rsidRPr="00170A55">
        <w:tab/>
        <w:t>Conclusion</w:t>
      </w:r>
    </w:p>
    <w:p w14:paraId="766D4156" w14:textId="554DB460" w:rsidR="008B549E" w:rsidRDefault="008B549E" w:rsidP="008B549E">
      <w:r w:rsidRPr="00170A55">
        <w:t>This document has made the following observations</w:t>
      </w:r>
      <w:r w:rsidR="00E96D91">
        <w:rPr>
          <w:rFonts w:hint="eastAsia"/>
          <w:lang w:eastAsia="zh-CN"/>
        </w:rPr>
        <w:t xml:space="preserve"> and proposals</w:t>
      </w:r>
      <w:r w:rsidRPr="00170A55">
        <w:t>:</w:t>
      </w:r>
    </w:p>
    <w:p w14:paraId="1A8A6009" w14:textId="19832D25" w:rsidR="00E96D91" w:rsidRPr="00425E71" w:rsidRDefault="00E96D91" w:rsidP="008B549E">
      <w:pPr>
        <w:rPr>
          <w:b/>
          <w:u w:val="single"/>
          <w:lang w:val="en-US" w:eastAsia="zh-CN"/>
        </w:rPr>
      </w:pPr>
      <w:r w:rsidRPr="00425E71">
        <w:rPr>
          <w:b/>
          <w:u w:val="single"/>
          <w:lang w:val="en-US" w:eastAsia="zh-CN"/>
        </w:rPr>
        <w:t>CB-Msg4 monitoring window for DSA</w:t>
      </w:r>
    </w:p>
    <w:p w14:paraId="37A63591" w14:textId="77777777" w:rsidR="00425E71" w:rsidRPr="00425E71" w:rsidRDefault="00425E71" w:rsidP="00425E71">
      <w:pPr>
        <w:rPr>
          <w:i/>
          <w:iCs/>
          <w:lang w:val="en-US" w:eastAsia="zh-CN"/>
        </w:rPr>
      </w:pPr>
      <w:r w:rsidRPr="00425E71">
        <w:rPr>
          <w:i/>
          <w:iCs/>
          <w:lang w:val="en-US" w:eastAsia="zh-CN"/>
        </w:rPr>
        <w:t>Observation 1: For half-duplex UE, a single CB-Msg4 window starting after the end of the Msg3 transmission window can avoid potential UL/DL collisions during Msg3 transmission and Msg4 reception.</w:t>
      </w:r>
    </w:p>
    <w:p w14:paraId="7E61BAFD" w14:textId="77777777" w:rsidR="00425E71" w:rsidRPr="00425E71" w:rsidRDefault="00425E71" w:rsidP="00425E71">
      <w:pPr>
        <w:rPr>
          <w:i/>
          <w:iCs/>
          <w:lang w:val="en-US" w:eastAsia="zh-CN"/>
        </w:rPr>
      </w:pPr>
      <w:r w:rsidRPr="00425E71">
        <w:rPr>
          <w:i/>
          <w:iCs/>
          <w:lang w:val="en-US" w:eastAsia="zh-CN"/>
        </w:rPr>
        <w:t>Observation 2: A single CB-Msg4 window starting after the end of the Msg3 transmission window results in increased UE power consumption and inefficient use of network resources, as it is not possible for the network to respond with Msg4 to the UE as early as possible, even if the network has successfully decoded Msg3.</w:t>
      </w:r>
    </w:p>
    <w:p w14:paraId="064F6869" w14:textId="77777777" w:rsidR="00425E71" w:rsidRPr="00425E71" w:rsidRDefault="00425E71" w:rsidP="00425E71">
      <w:pPr>
        <w:rPr>
          <w:b/>
          <w:bCs/>
          <w:lang w:val="en-US" w:eastAsia="zh-CN"/>
        </w:rPr>
      </w:pPr>
      <w:r w:rsidRPr="00425E71">
        <w:rPr>
          <w:b/>
          <w:bCs/>
          <w:lang w:val="en-US" w:eastAsia="zh-CN"/>
        </w:rPr>
        <w:t>Proposal 1: For half-duplex UE, UE starts a single CB-Msg4 window after the end of the Msg3 transmission window plus UE-eNB RTT.</w:t>
      </w:r>
    </w:p>
    <w:p w14:paraId="2F653839" w14:textId="77777777" w:rsidR="00425E71" w:rsidRPr="00425E71" w:rsidRDefault="00425E71" w:rsidP="00425E71">
      <w:pPr>
        <w:rPr>
          <w:i/>
          <w:iCs/>
        </w:rPr>
      </w:pPr>
      <w:r w:rsidRPr="00425E71">
        <w:rPr>
          <w:i/>
          <w:iCs/>
        </w:rPr>
        <w:lastRenderedPageBreak/>
        <w:t>Observation 3: For full-duplex UE, the UE can early terminate CB-Msg3 transmission by stopping the transmission of the remaining Msg3 replicas if it has received a CB-Msg4 containing a matching Contention Resolution Identity.</w:t>
      </w:r>
    </w:p>
    <w:p w14:paraId="592A9F66" w14:textId="77777777" w:rsidR="00425E71" w:rsidRPr="00425E71" w:rsidRDefault="00425E71" w:rsidP="00425E71">
      <w:pPr>
        <w:rPr>
          <w:i/>
          <w:iCs/>
        </w:rPr>
      </w:pPr>
      <w:r w:rsidRPr="00425E71">
        <w:rPr>
          <w:i/>
          <w:iCs/>
        </w:rPr>
        <w:t>Observation 4: CB-Msg3 early termination can benefit both the UE and the network by improving the UE's power efficiency and the system's resource efficiency.</w:t>
      </w:r>
    </w:p>
    <w:p w14:paraId="5331EAD7" w14:textId="77777777" w:rsidR="00425E71" w:rsidRPr="003572CF" w:rsidRDefault="00425E71" w:rsidP="00425E71">
      <w:pPr>
        <w:rPr>
          <w:b/>
          <w:noProof/>
        </w:rPr>
      </w:pPr>
      <w:r w:rsidRPr="003572CF">
        <w:rPr>
          <w:b/>
          <w:noProof/>
        </w:rPr>
        <w:t>Proposal 2: For full-duplex UE, early termination of CB-Msg3 (PUSCH) transmission shall be supported.</w:t>
      </w:r>
    </w:p>
    <w:p w14:paraId="3D0B0B54" w14:textId="77777777" w:rsidR="00425E71" w:rsidRDefault="00425E71" w:rsidP="00425E71">
      <w:pPr>
        <w:rPr>
          <w:b/>
          <w:noProof/>
        </w:rPr>
      </w:pPr>
      <w:r w:rsidRPr="003572CF">
        <w:rPr>
          <w:b/>
          <w:noProof/>
        </w:rPr>
        <w:t>Proposal 3: For full-duplex UEs, the UE starts multiple CB-Msg4 windows. The UE initiates an individual Msg4 reception window for each replica in the subframe containing the last PUSCH repetition of the replica, plus the UE-eNB RTT.</w:t>
      </w:r>
    </w:p>
    <w:p w14:paraId="0F0CECF8" w14:textId="77777777" w:rsidR="00CA6473" w:rsidRPr="003572CF" w:rsidRDefault="00CA6473" w:rsidP="00425E71">
      <w:pPr>
        <w:rPr>
          <w:b/>
          <w:noProof/>
        </w:rPr>
      </w:pPr>
    </w:p>
    <w:p w14:paraId="259EB150" w14:textId="194B5936" w:rsidR="00E96D91" w:rsidRPr="0047314C" w:rsidRDefault="00E96D91" w:rsidP="008B549E">
      <w:pPr>
        <w:rPr>
          <w:b/>
          <w:u w:val="single"/>
          <w:lang w:val="en-US" w:eastAsia="zh-CN"/>
        </w:rPr>
      </w:pPr>
      <w:r w:rsidRPr="0047314C">
        <w:rPr>
          <w:b/>
          <w:u w:val="single"/>
          <w:lang w:val="en-US" w:eastAsia="zh-CN"/>
        </w:rPr>
        <w:t>RNTI determination for CB-Msg4 monitoring</w:t>
      </w:r>
    </w:p>
    <w:p w14:paraId="791AED4D" w14:textId="77777777" w:rsidR="0047314C" w:rsidRPr="003572CF" w:rsidRDefault="0047314C" w:rsidP="0047314C">
      <w:pPr>
        <w:rPr>
          <w:b/>
          <w:noProof/>
        </w:rPr>
      </w:pPr>
      <w:r w:rsidRPr="003572CF">
        <w:rPr>
          <w:b/>
          <w:noProof/>
        </w:rPr>
        <w:t xml:space="preserve">Proposal 4: For a Msg3 transmission window, </w:t>
      </w:r>
      <w:r>
        <w:rPr>
          <w:b/>
          <w:noProof/>
        </w:rPr>
        <w:t xml:space="preserve">only </w:t>
      </w:r>
      <w:r w:rsidRPr="003572CF">
        <w:rPr>
          <w:b/>
          <w:noProof/>
        </w:rPr>
        <w:t xml:space="preserve">one RNTI </w:t>
      </w:r>
      <w:r>
        <w:rPr>
          <w:b/>
          <w:noProof/>
        </w:rPr>
        <w:t xml:space="preserve">is derived </w:t>
      </w:r>
      <w:r w:rsidRPr="003572CF">
        <w:rPr>
          <w:b/>
          <w:noProof/>
        </w:rPr>
        <w:t>for CB-Msg4 reception</w:t>
      </w:r>
      <w:r>
        <w:rPr>
          <w:b/>
          <w:noProof/>
        </w:rPr>
        <w:t>.</w:t>
      </w:r>
    </w:p>
    <w:p w14:paraId="190E9FBC" w14:textId="77777777" w:rsidR="0047314C" w:rsidRPr="00DB4BEB" w:rsidRDefault="0047314C" w:rsidP="0047314C">
      <w:pPr>
        <w:rPr>
          <w:b/>
          <w:noProof/>
        </w:rPr>
      </w:pPr>
      <w:r w:rsidRPr="00DB4BEB">
        <w:rPr>
          <w:b/>
          <w:noProof/>
        </w:rPr>
        <w:t>Proposal 5: The RNTI for CB-Msg4 reception can be reused by different Msg3 transmission windows if the Msg4 monitoring windows corresponding to the different Msg3 transmission windows are not overlapping.</w:t>
      </w:r>
    </w:p>
    <w:p w14:paraId="6112A3F8" w14:textId="0E6814C4" w:rsidR="0047314C" w:rsidRPr="00DB4BEB" w:rsidRDefault="0047314C" w:rsidP="0047314C">
      <w:pPr>
        <w:rPr>
          <w:b/>
          <w:noProof/>
        </w:rPr>
      </w:pPr>
      <w:r w:rsidRPr="00DB4BEB">
        <w:rPr>
          <w:b/>
          <w:noProof/>
        </w:rPr>
        <w:t xml:space="preserve">Proposal 6: The </w:t>
      </w:r>
      <w:r w:rsidR="00957CB9">
        <w:rPr>
          <w:rFonts w:hint="eastAsia"/>
          <w:b/>
          <w:noProof/>
          <w:lang w:eastAsia="zh-CN"/>
        </w:rPr>
        <w:t xml:space="preserve">below </w:t>
      </w:r>
      <w:r w:rsidRPr="00DB4BEB">
        <w:rPr>
          <w:b/>
          <w:noProof/>
        </w:rPr>
        <w:t>formula is used for deriving RNTI for Msg4 monitoring if single RNTI per Msg3 transmission window is agreed.</w:t>
      </w:r>
    </w:p>
    <w:p w14:paraId="4A2876E6" w14:textId="77777777" w:rsidR="00715962" w:rsidRPr="00715962" w:rsidRDefault="00715962" w:rsidP="00715962">
      <w:pPr>
        <w:ind w:firstLineChars="100" w:firstLine="200"/>
        <w:rPr>
          <w:b/>
          <w:lang w:eastAsia="zh-CN"/>
        </w:rPr>
      </w:pPr>
      <w:r w:rsidRPr="00715962">
        <w:rPr>
          <w:rFonts w:eastAsia="Malgun Gothic"/>
          <w:b/>
          <w:lang w:eastAsia="ko-KR"/>
        </w:rPr>
        <w:t>RNTI=X + Msg3_W_index mod (ceil (Msg4_WS/Msg3_WP))</w:t>
      </w:r>
      <w:r w:rsidRPr="00715962">
        <w:rPr>
          <w:rFonts w:hint="eastAsia"/>
          <w:b/>
          <w:lang w:eastAsia="zh-CN"/>
        </w:rPr>
        <w:t xml:space="preserve"> </w:t>
      </w:r>
      <w:r w:rsidRPr="00715962">
        <w:rPr>
          <w:rFonts w:eastAsia="Malgun Gothic"/>
          <w:b/>
          <w:lang w:eastAsia="ko-KR"/>
        </w:rPr>
        <w:t>+ ceil</w:t>
      </w:r>
      <w:r w:rsidRPr="00715962">
        <w:rPr>
          <w:rFonts w:hint="eastAsia"/>
          <w:b/>
          <w:lang w:eastAsia="zh-CN"/>
        </w:rPr>
        <w:t xml:space="preserve"> </w:t>
      </w:r>
      <w:r w:rsidRPr="00715962">
        <w:rPr>
          <w:rFonts w:eastAsia="Malgun Gothic"/>
          <w:b/>
          <w:lang w:eastAsia="ko-KR"/>
        </w:rPr>
        <w:t>(Msg4_WS/Msg3_WP)*</w:t>
      </w:r>
      <w:proofErr w:type="spellStart"/>
      <w:r w:rsidRPr="00715962">
        <w:rPr>
          <w:rFonts w:eastAsia="Malgun Gothic"/>
          <w:b/>
          <w:lang w:eastAsia="ko-KR"/>
        </w:rPr>
        <w:t>carrier_id</w:t>
      </w:r>
      <w:proofErr w:type="spellEnd"/>
      <w:r w:rsidRPr="00715962">
        <w:rPr>
          <w:rFonts w:eastAsia="Malgun Gothic"/>
          <w:b/>
          <w:lang w:eastAsia="ko-KR"/>
        </w:rPr>
        <w:t xml:space="preserve">, </w:t>
      </w:r>
    </w:p>
    <w:p w14:paraId="0D6635EA" w14:textId="77777777" w:rsidR="00715962" w:rsidRPr="00715962" w:rsidRDefault="00715962" w:rsidP="00715962">
      <w:pPr>
        <w:rPr>
          <w:rFonts w:eastAsia="Malgun Gothic"/>
          <w:bCs/>
          <w:i/>
          <w:iCs/>
          <w:lang w:eastAsia="ko-KR"/>
        </w:rPr>
      </w:pPr>
      <w:r w:rsidRPr="00715962">
        <w:rPr>
          <w:rFonts w:eastAsia="Malgun Gothic"/>
          <w:bCs/>
          <w:i/>
          <w:iCs/>
          <w:lang w:eastAsia="ko-KR"/>
        </w:rPr>
        <w:t>wherein:</w:t>
      </w:r>
    </w:p>
    <w:p w14:paraId="252F1C1D" w14:textId="77777777" w:rsidR="00715962" w:rsidRPr="00715962" w:rsidRDefault="00715962" w:rsidP="00715962">
      <w:pPr>
        <w:pStyle w:val="ListParagraph"/>
        <w:numPr>
          <w:ilvl w:val="0"/>
          <w:numId w:val="31"/>
        </w:numPr>
        <w:rPr>
          <w:rFonts w:eastAsia="Malgun Gothic"/>
          <w:bCs/>
          <w:i/>
          <w:iCs/>
          <w:lang w:eastAsia="ko-KR"/>
        </w:rPr>
      </w:pPr>
      <w:r w:rsidRPr="00715962">
        <w:rPr>
          <w:rFonts w:eastAsia="Malgun Gothic"/>
          <w:bCs/>
          <w:i/>
          <w:iCs/>
          <w:lang w:eastAsia="ko-KR"/>
        </w:rPr>
        <w:t xml:space="preserve">X is the starting RNTI for Msg4 </w:t>
      </w:r>
      <w:r w:rsidRPr="00715962">
        <w:rPr>
          <w:rFonts w:eastAsia="Malgun Gothic"/>
          <w:i/>
          <w:iCs/>
          <w:lang w:eastAsia="ko-KR"/>
        </w:rPr>
        <w:t>reception</w:t>
      </w:r>
      <w:r w:rsidRPr="00715962">
        <w:rPr>
          <w:rFonts w:eastAsia="Malgun Gothic"/>
          <w:bCs/>
          <w:i/>
          <w:iCs/>
          <w:lang w:eastAsia="ko-KR"/>
        </w:rPr>
        <w:t>, which can be defined by RAN2 e.g. X=1 or any other value,</w:t>
      </w:r>
    </w:p>
    <w:p w14:paraId="1B5650AA" w14:textId="77777777" w:rsidR="00715962" w:rsidRPr="00715962" w:rsidRDefault="00715962" w:rsidP="00715962">
      <w:pPr>
        <w:pStyle w:val="ListParagraph"/>
        <w:numPr>
          <w:ilvl w:val="0"/>
          <w:numId w:val="31"/>
        </w:numPr>
        <w:rPr>
          <w:rFonts w:eastAsia="Malgun Gothic"/>
          <w:bCs/>
          <w:i/>
          <w:iCs/>
          <w:lang w:eastAsia="ko-KR"/>
        </w:rPr>
      </w:pPr>
      <w:r w:rsidRPr="00715962">
        <w:rPr>
          <w:rFonts w:eastAsia="Malgun Gothic"/>
          <w:i/>
          <w:iCs/>
          <w:lang w:eastAsia="ko-KR"/>
        </w:rPr>
        <w:t>Msg3_W_index is the index of Msg3 transmission window within a periodicity of 1024 SFNs and index 0 corresponds to the Msg3 transmission window starts at the SFN defined by IE startSFN-</w:t>
      </w:r>
      <w:r w:rsidRPr="00715962">
        <w:rPr>
          <w:rFonts w:hint="eastAsia"/>
          <w:i/>
          <w:iCs/>
          <w:lang w:eastAsia="zh-CN"/>
        </w:rPr>
        <w:t>r</w:t>
      </w:r>
      <w:r w:rsidRPr="00715962">
        <w:rPr>
          <w:rFonts w:eastAsia="Malgun Gothic"/>
          <w:i/>
          <w:iCs/>
          <w:lang w:eastAsia="ko-KR"/>
        </w:rPr>
        <w:t>19.</w:t>
      </w:r>
    </w:p>
    <w:p w14:paraId="59615236" w14:textId="77777777" w:rsidR="00715962" w:rsidRPr="00715962" w:rsidRDefault="00715962" w:rsidP="00715962">
      <w:pPr>
        <w:pStyle w:val="ListParagraph"/>
        <w:numPr>
          <w:ilvl w:val="0"/>
          <w:numId w:val="31"/>
        </w:numPr>
        <w:rPr>
          <w:rFonts w:eastAsia="Malgun Gothic"/>
          <w:bCs/>
          <w:i/>
          <w:iCs/>
          <w:lang w:eastAsia="ko-KR"/>
        </w:rPr>
      </w:pPr>
      <w:r w:rsidRPr="00715962">
        <w:rPr>
          <w:rFonts w:eastAsia="Malgun Gothic"/>
          <w:bCs/>
          <w:i/>
          <w:iCs/>
          <w:lang w:eastAsia="ko-KR"/>
        </w:rPr>
        <w:t>Msg4_WS is the window size of Msg4,</w:t>
      </w:r>
    </w:p>
    <w:p w14:paraId="059BD443" w14:textId="77777777" w:rsidR="00715962" w:rsidRPr="00715962" w:rsidRDefault="00715962" w:rsidP="00715962">
      <w:pPr>
        <w:pStyle w:val="ListParagraph"/>
        <w:numPr>
          <w:ilvl w:val="0"/>
          <w:numId w:val="31"/>
        </w:numPr>
        <w:rPr>
          <w:rFonts w:eastAsia="Malgun Gothic"/>
          <w:bCs/>
          <w:i/>
          <w:iCs/>
          <w:lang w:eastAsia="ko-KR"/>
        </w:rPr>
      </w:pPr>
      <w:r w:rsidRPr="00715962">
        <w:rPr>
          <w:rFonts w:eastAsia="Malgun Gothic"/>
          <w:bCs/>
          <w:i/>
          <w:iCs/>
          <w:lang w:eastAsia="ko-KR"/>
        </w:rPr>
        <w:t>Msg3_WP: is the window periodicity of Msg3.</w:t>
      </w:r>
    </w:p>
    <w:p w14:paraId="509ABCCA" w14:textId="77777777" w:rsidR="00CA6473" w:rsidRDefault="00CA6473" w:rsidP="008B549E">
      <w:pPr>
        <w:rPr>
          <w:b/>
          <w:u w:val="single"/>
          <w:lang w:val="en-US" w:eastAsia="zh-CN"/>
        </w:rPr>
      </w:pPr>
    </w:p>
    <w:p w14:paraId="60A74FF9" w14:textId="7DEB8D5A" w:rsidR="00E96D91" w:rsidRPr="00715962" w:rsidRDefault="00E96D91" w:rsidP="008B549E">
      <w:pPr>
        <w:rPr>
          <w:b/>
          <w:u w:val="single"/>
          <w:lang w:val="en-US" w:eastAsia="zh-CN"/>
        </w:rPr>
      </w:pPr>
      <w:r w:rsidRPr="00715962">
        <w:rPr>
          <w:b/>
          <w:u w:val="single"/>
          <w:lang w:val="en-US" w:eastAsia="zh-CN"/>
        </w:rPr>
        <w:t>UE capability on SA and DSA</w:t>
      </w:r>
    </w:p>
    <w:p w14:paraId="2CEF1CF5" w14:textId="77777777" w:rsidR="00715962" w:rsidRPr="003572CF" w:rsidRDefault="00715962" w:rsidP="00715962">
      <w:pPr>
        <w:rPr>
          <w:b/>
          <w:noProof/>
        </w:rPr>
      </w:pPr>
      <w:r w:rsidRPr="003572CF">
        <w:rPr>
          <w:b/>
          <w:noProof/>
        </w:rPr>
        <w:t xml:space="preserve">Proposal </w:t>
      </w:r>
      <w:r>
        <w:rPr>
          <w:b/>
          <w:noProof/>
          <w:lang w:eastAsia="zh-CN"/>
        </w:rPr>
        <w:t>7</w:t>
      </w:r>
      <w:r w:rsidRPr="003572CF">
        <w:rPr>
          <w:b/>
          <w:noProof/>
        </w:rPr>
        <w:t>: DSA is an optional sub-feature for CB-Msg3.</w:t>
      </w:r>
    </w:p>
    <w:p w14:paraId="6C36AB28" w14:textId="77777777" w:rsidR="00715962" w:rsidRDefault="00715962" w:rsidP="00715962">
      <w:pPr>
        <w:rPr>
          <w:b/>
          <w:noProof/>
          <w:lang w:eastAsia="zh-CN"/>
        </w:rPr>
      </w:pPr>
      <w:r w:rsidRPr="003572CF">
        <w:rPr>
          <w:b/>
          <w:noProof/>
        </w:rPr>
        <w:t xml:space="preserve">Proposal </w:t>
      </w:r>
      <w:r>
        <w:rPr>
          <w:b/>
          <w:noProof/>
          <w:lang w:eastAsia="zh-CN"/>
        </w:rPr>
        <w:t>8</w:t>
      </w:r>
      <w:r w:rsidRPr="003572CF">
        <w:rPr>
          <w:b/>
          <w:noProof/>
        </w:rPr>
        <w:t>: CB-Msg3 resources can be shared between SA-capable UEs and DSA-capable UEs that support CB-Msg3</w:t>
      </w:r>
      <w:r w:rsidRPr="003572CF">
        <w:rPr>
          <w:b/>
          <w:noProof/>
          <w:lang w:eastAsia="zh-CN"/>
        </w:rPr>
        <w:t>.</w:t>
      </w:r>
    </w:p>
    <w:p w14:paraId="08511AAA" w14:textId="77777777" w:rsidR="00715962" w:rsidRDefault="00715962" w:rsidP="00715962">
      <w:pPr>
        <w:rPr>
          <w:b/>
          <w:lang w:eastAsia="zh-CN"/>
        </w:rPr>
      </w:pPr>
      <w:r w:rsidRPr="00B5473A">
        <w:rPr>
          <w:b/>
        </w:rPr>
        <w:t xml:space="preserve">Proposal </w:t>
      </w:r>
      <w:r>
        <w:rPr>
          <w:b/>
          <w:lang w:eastAsia="zh-CN"/>
        </w:rPr>
        <w:t>9</w:t>
      </w:r>
      <w:r w:rsidRPr="00B5473A">
        <w:rPr>
          <w:b/>
        </w:rPr>
        <w:t xml:space="preserve">: RAN2 to capture the UE </w:t>
      </w:r>
      <w:proofErr w:type="spellStart"/>
      <w:r w:rsidRPr="00B5473A">
        <w:rPr>
          <w:b/>
        </w:rPr>
        <w:t>behavior</w:t>
      </w:r>
      <w:proofErr w:type="spellEnd"/>
      <w:r w:rsidRPr="00B5473A">
        <w:rPr>
          <w:b/>
        </w:rPr>
        <w:t xml:space="preserve"> for CB-Msg3 SA and CB-Msg3 DSA UEs separately</w:t>
      </w:r>
      <w:r w:rsidRPr="00B5473A">
        <w:rPr>
          <w:b/>
          <w:lang w:eastAsia="zh-CN"/>
        </w:rPr>
        <w:t>.</w:t>
      </w:r>
    </w:p>
    <w:p w14:paraId="150E6100" w14:textId="77777777" w:rsidR="00072F22" w:rsidRDefault="00072F22" w:rsidP="00715962">
      <w:pPr>
        <w:rPr>
          <w:b/>
          <w:lang w:eastAsia="zh-CN"/>
        </w:rPr>
      </w:pPr>
    </w:p>
    <w:p w14:paraId="221A18E4" w14:textId="5E399B19" w:rsidR="00E96D91" w:rsidRPr="00715962" w:rsidRDefault="00E96D91" w:rsidP="008B549E">
      <w:pPr>
        <w:rPr>
          <w:b/>
          <w:u w:val="single"/>
          <w:lang w:val="en-US" w:eastAsia="zh-CN"/>
        </w:rPr>
      </w:pPr>
      <w:r w:rsidRPr="00715962">
        <w:rPr>
          <w:rFonts w:hint="eastAsia"/>
          <w:b/>
          <w:u w:val="single"/>
          <w:lang w:val="en-US" w:eastAsia="zh-CN"/>
        </w:rPr>
        <w:t>Maximum TBS for CB-Msg3 triggering</w:t>
      </w:r>
    </w:p>
    <w:p w14:paraId="7B198659" w14:textId="77777777" w:rsidR="00715962" w:rsidRPr="00715962" w:rsidRDefault="00715962" w:rsidP="00715962">
      <w:pPr>
        <w:rPr>
          <w:i/>
          <w:iCs/>
        </w:rPr>
      </w:pPr>
      <w:r w:rsidRPr="00715962">
        <w:rPr>
          <w:i/>
          <w:iCs/>
        </w:rPr>
        <w:t xml:space="preserve">Observation 5: The TBS threshold for legacy EDT is defined as per Coverage Enhancement level. </w:t>
      </w:r>
    </w:p>
    <w:p w14:paraId="1D440EBA" w14:textId="77777777" w:rsidR="00715962" w:rsidRPr="00F849A8" w:rsidRDefault="00715962" w:rsidP="00715962">
      <w:pPr>
        <w:rPr>
          <w:b/>
          <w:noProof/>
        </w:rPr>
      </w:pPr>
      <w:r w:rsidRPr="00F849A8">
        <w:rPr>
          <w:b/>
          <w:noProof/>
        </w:rPr>
        <w:t xml:space="preserve">Proposal </w:t>
      </w:r>
      <w:r>
        <w:rPr>
          <w:b/>
          <w:lang w:eastAsia="zh-CN"/>
        </w:rPr>
        <w:t>10</w:t>
      </w:r>
      <w:r w:rsidRPr="00F849A8">
        <w:rPr>
          <w:b/>
          <w:noProof/>
        </w:rPr>
        <w:t xml:space="preserve">: </w:t>
      </w:r>
      <w:r w:rsidRPr="00F849A8">
        <w:rPr>
          <w:b/>
          <w:noProof/>
          <w:lang w:eastAsia="zh-CN"/>
        </w:rPr>
        <w:t>The m</w:t>
      </w:r>
      <w:r w:rsidRPr="00F849A8">
        <w:rPr>
          <w:b/>
          <w:noProof/>
        </w:rPr>
        <w:t xml:space="preserve">aximum TBS </w:t>
      </w:r>
      <w:r w:rsidRPr="00F849A8">
        <w:rPr>
          <w:b/>
          <w:noProof/>
          <w:lang w:eastAsia="zh-CN"/>
        </w:rPr>
        <w:t xml:space="preserve">for CB-Msg3 </w:t>
      </w:r>
      <w:r w:rsidRPr="00F849A8">
        <w:rPr>
          <w:b/>
          <w:noProof/>
        </w:rPr>
        <w:t>can be defined differently for different Coverage Enhancement (CE) levels.</w:t>
      </w:r>
    </w:p>
    <w:p w14:paraId="56F5BBED" w14:textId="77777777" w:rsidR="00715962" w:rsidRDefault="00715962" w:rsidP="00715962">
      <w:pPr>
        <w:rPr>
          <w:b/>
          <w:noProof/>
        </w:rPr>
      </w:pPr>
      <w:r w:rsidRPr="003572CF">
        <w:rPr>
          <w:b/>
          <w:noProof/>
        </w:rPr>
        <w:t xml:space="preserve">Proposal </w:t>
      </w:r>
      <w:r w:rsidRPr="003572CF">
        <w:rPr>
          <w:b/>
          <w:noProof/>
          <w:lang w:eastAsia="zh-CN"/>
        </w:rPr>
        <w:t>1</w:t>
      </w:r>
      <w:r>
        <w:rPr>
          <w:b/>
          <w:noProof/>
          <w:lang w:eastAsia="zh-CN"/>
        </w:rPr>
        <w:t>1</w:t>
      </w:r>
      <w:r w:rsidRPr="003572CF">
        <w:rPr>
          <w:b/>
          <w:noProof/>
        </w:rPr>
        <w:t xml:space="preserve">: </w:t>
      </w:r>
      <w:r w:rsidRPr="003572CF">
        <w:rPr>
          <w:b/>
          <w:noProof/>
          <w:lang w:eastAsia="zh-CN"/>
        </w:rPr>
        <w:t>RAN2 to discuss whether to introduce a flexible TBS selection for CB-Msg3 based on UE’s pending data size</w:t>
      </w:r>
      <w:r w:rsidRPr="003572CF">
        <w:rPr>
          <w:b/>
          <w:noProof/>
        </w:rPr>
        <w:t>.</w:t>
      </w:r>
    </w:p>
    <w:p w14:paraId="59D0007A" w14:textId="77777777" w:rsidR="00072F22" w:rsidRPr="003572CF" w:rsidRDefault="00072F22" w:rsidP="00715962">
      <w:pPr>
        <w:rPr>
          <w:b/>
          <w:noProof/>
        </w:rPr>
      </w:pPr>
    </w:p>
    <w:p w14:paraId="21C73DFF" w14:textId="42F6CEF5" w:rsidR="00E96D91" w:rsidRPr="00715962" w:rsidRDefault="00E96D91" w:rsidP="008B549E">
      <w:pPr>
        <w:rPr>
          <w:b/>
          <w:u w:val="single"/>
          <w:lang w:val="en-US" w:eastAsia="zh-CN"/>
        </w:rPr>
      </w:pPr>
      <w:r w:rsidRPr="00715962">
        <w:rPr>
          <w:b/>
          <w:u w:val="single"/>
          <w:lang w:val="en-US" w:eastAsia="zh-CN"/>
        </w:rPr>
        <w:t>CB-Msg3 EDT Termination and further communication</w:t>
      </w:r>
    </w:p>
    <w:p w14:paraId="0FCB522F" w14:textId="77777777" w:rsidR="00715962" w:rsidRPr="003572CF" w:rsidRDefault="00715962" w:rsidP="00715962">
      <w:pPr>
        <w:rPr>
          <w:b/>
          <w:bCs/>
          <w:noProof/>
          <w:lang w:eastAsia="zh-CN"/>
        </w:rPr>
      </w:pPr>
      <w:r w:rsidRPr="003572CF">
        <w:rPr>
          <w:b/>
          <w:bCs/>
          <w:noProof/>
          <w:lang w:eastAsia="zh-CN"/>
        </w:rPr>
        <w:t>Proposal 1</w:t>
      </w:r>
      <w:r>
        <w:rPr>
          <w:b/>
          <w:bCs/>
          <w:noProof/>
          <w:lang w:eastAsia="zh-CN"/>
        </w:rPr>
        <w:t>2</w:t>
      </w:r>
      <w:r w:rsidRPr="003572CF">
        <w:rPr>
          <w:b/>
          <w:bCs/>
          <w:noProof/>
          <w:lang w:eastAsia="zh-CN"/>
        </w:rPr>
        <w:t>: Reuse the contention resolution scheme in legacy 4-step RACH for CB-Msg3 EDT transmission.</w:t>
      </w:r>
    </w:p>
    <w:p w14:paraId="061C81E3" w14:textId="77777777" w:rsidR="00715962" w:rsidRPr="003572CF" w:rsidRDefault="00715962" w:rsidP="00715962">
      <w:pPr>
        <w:rPr>
          <w:b/>
          <w:noProof/>
        </w:rPr>
      </w:pPr>
      <w:r w:rsidRPr="003572CF">
        <w:rPr>
          <w:b/>
          <w:noProof/>
        </w:rPr>
        <w:t xml:space="preserve">Proposal </w:t>
      </w:r>
      <w:r w:rsidRPr="003572CF">
        <w:rPr>
          <w:b/>
          <w:noProof/>
          <w:lang w:eastAsia="zh-CN"/>
        </w:rPr>
        <w:t>1</w:t>
      </w:r>
      <w:r>
        <w:rPr>
          <w:b/>
          <w:noProof/>
          <w:lang w:eastAsia="zh-CN"/>
        </w:rPr>
        <w:t>3</w:t>
      </w:r>
      <w:r w:rsidRPr="003572CF">
        <w:rPr>
          <w:b/>
          <w:noProof/>
        </w:rPr>
        <w:t xml:space="preserve">: </w:t>
      </w:r>
      <w:r w:rsidRPr="003572CF">
        <w:rPr>
          <w:b/>
          <w:noProof/>
          <w:lang w:eastAsia="zh-CN"/>
        </w:rPr>
        <w:t>The network may terminate the CB-Msg3 EDT procedure and move the UE to RRC IDLE, or fallback the CB-Msg3 EDT procedure to legacy RRC connection establishment procedure if NW decides to move the UE in RRC_CONNECTED mode</w:t>
      </w:r>
      <w:r w:rsidRPr="003572CF">
        <w:rPr>
          <w:b/>
          <w:noProof/>
        </w:rPr>
        <w:t>.</w:t>
      </w:r>
    </w:p>
    <w:p w14:paraId="0EAF8668" w14:textId="77777777" w:rsidR="00715962" w:rsidRPr="002540AF" w:rsidRDefault="00715962" w:rsidP="00715962">
      <w:pPr>
        <w:rPr>
          <w:b/>
          <w:noProof/>
        </w:rPr>
      </w:pPr>
      <w:r w:rsidRPr="002540AF">
        <w:rPr>
          <w:b/>
          <w:noProof/>
        </w:rPr>
        <w:lastRenderedPageBreak/>
        <w:t xml:space="preserve">Proposal </w:t>
      </w:r>
      <w:r w:rsidRPr="002540AF">
        <w:rPr>
          <w:b/>
          <w:lang w:eastAsia="zh-CN"/>
        </w:rPr>
        <w:t>1</w:t>
      </w:r>
      <w:r>
        <w:rPr>
          <w:b/>
          <w:lang w:eastAsia="zh-CN"/>
        </w:rPr>
        <w:t>4</w:t>
      </w:r>
      <w:r w:rsidRPr="002540AF">
        <w:rPr>
          <w:b/>
          <w:noProof/>
        </w:rPr>
        <w:t xml:space="preserve">: </w:t>
      </w:r>
      <w:r w:rsidRPr="002540AF">
        <w:rPr>
          <w:b/>
          <w:noProof/>
          <w:lang w:eastAsia="zh-CN"/>
        </w:rPr>
        <w:t xml:space="preserve">The Contention Resolution Identity MAC CE shall </w:t>
      </w:r>
      <w:r>
        <w:rPr>
          <w:b/>
          <w:lang w:eastAsia="zh-CN"/>
        </w:rPr>
        <w:t>always</w:t>
      </w:r>
      <w:r w:rsidRPr="002540AF">
        <w:rPr>
          <w:b/>
          <w:lang w:eastAsia="zh-CN"/>
        </w:rPr>
        <w:t xml:space="preserve"> </w:t>
      </w:r>
      <w:r w:rsidRPr="002540AF">
        <w:rPr>
          <w:b/>
          <w:noProof/>
          <w:lang w:eastAsia="zh-CN"/>
        </w:rPr>
        <w:t>be included in the CB-Msg4 to enable the UE to perform the contention resolution</w:t>
      </w:r>
      <w:r w:rsidRPr="002540AF">
        <w:rPr>
          <w:b/>
          <w:noProof/>
        </w:rPr>
        <w:t>.</w:t>
      </w:r>
    </w:p>
    <w:p w14:paraId="7EC40C4F" w14:textId="77777777" w:rsidR="00715962" w:rsidRPr="003572CF" w:rsidRDefault="00715962" w:rsidP="00715962">
      <w:pPr>
        <w:rPr>
          <w:b/>
          <w:noProof/>
        </w:rPr>
      </w:pPr>
      <w:r w:rsidRPr="003572CF">
        <w:rPr>
          <w:b/>
          <w:noProof/>
        </w:rPr>
        <w:t xml:space="preserve">Proposal </w:t>
      </w:r>
      <w:r w:rsidRPr="003572CF">
        <w:rPr>
          <w:b/>
          <w:noProof/>
          <w:lang w:eastAsia="zh-CN"/>
        </w:rPr>
        <w:t>1</w:t>
      </w:r>
      <w:r>
        <w:rPr>
          <w:b/>
          <w:noProof/>
          <w:lang w:eastAsia="zh-CN"/>
        </w:rPr>
        <w:t>5</w:t>
      </w:r>
      <w:r w:rsidRPr="003572CF">
        <w:rPr>
          <w:b/>
          <w:noProof/>
        </w:rPr>
        <w:t xml:space="preserve">: </w:t>
      </w:r>
      <w:r w:rsidRPr="003572CF">
        <w:rPr>
          <w:b/>
          <w:noProof/>
          <w:lang w:eastAsia="zh-CN"/>
        </w:rPr>
        <w:t>The L1-signaling-based CB-Msg3 EDT termination is not needed.</w:t>
      </w:r>
    </w:p>
    <w:p w14:paraId="42192C4F" w14:textId="77777777" w:rsidR="00715962" w:rsidRPr="00715962" w:rsidRDefault="00715962" w:rsidP="00715962">
      <w:pPr>
        <w:rPr>
          <w:bCs/>
          <w:i/>
          <w:iCs/>
          <w:lang w:eastAsia="zh-CN"/>
        </w:rPr>
      </w:pPr>
      <w:r w:rsidRPr="00715962">
        <w:rPr>
          <w:bCs/>
          <w:i/>
          <w:iCs/>
          <w:lang w:eastAsia="zh-CN"/>
        </w:rPr>
        <w:t>Observation 6: It is up to network implementation to include both the Contention Resolution Identity MAC CE and the RRC message in one CB-Msg4 or to include only the Contention Resolution Identity MAC CE in the CB-Msg4, followed by a separate RRC message.</w:t>
      </w:r>
    </w:p>
    <w:p w14:paraId="5AC5A50B" w14:textId="77777777" w:rsidR="00715962" w:rsidRPr="003572CF" w:rsidRDefault="00715962" w:rsidP="00715962">
      <w:pPr>
        <w:rPr>
          <w:b/>
          <w:noProof/>
        </w:rPr>
      </w:pPr>
      <w:r w:rsidRPr="003572CF">
        <w:rPr>
          <w:b/>
          <w:noProof/>
        </w:rPr>
        <w:t xml:space="preserve">Proposal </w:t>
      </w:r>
      <w:r w:rsidRPr="003572CF">
        <w:rPr>
          <w:b/>
          <w:noProof/>
          <w:lang w:eastAsia="zh-CN"/>
        </w:rPr>
        <w:t>1</w:t>
      </w:r>
      <w:r>
        <w:rPr>
          <w:b/>
          <w:noProof/>
          <w:lang w:eastAsia="zh-CN"/>
        </w:rPr>
        <w:t>6</w:t>
      </w:r>
      <w:r w:rsidRPr="003572CF">
        <w:rPr>
          <w:b/>
          <w:noProof/>
        </w:rPr>
        <w:t>: The C-RNTI MAC CE shall be included in CB-Msg4 if the UE is expected to receive additional RRC messages or data from the network after CB-Msg4.</w:t>
      </w:r>
    </w:p>
    <w:p w14:paraId="6B5988BC" w14:textId="77777777" w:rsidR="00715962" w:rsidRDefault="00715962" w:rsidP="00715962">
      <w:pPr>
        <w:rPr>
          <w:b/>
          <w:noProof/>
          <w:lang w:eastAsia="zh-CN"/>
        </w:rPr>
      </w:pPr>
      <w:r w:rsidRPr="003572CF">
        <w:rPr>
          <w:b/>
          <w:noProof/>
        </w:rPr>
        <w:t xml:space="preserve">Proposal </w:t>
      </w:r>
      <w:r w:rsidRPr="003572CF">
        <w:rPr>
          <w:b/>
          <w:noProof/>
          <w:lang w:eastAsia="zh-CN"/>
        </w:rPr>
        <w:t>1</w:t>
      </w:r>
      <w:r>
        <w:rPr>
          <w:b/>
          <w:noProof/>
          <w:lang w:eastAsia="zh-CN"/>
        </w:rPr>
        <w:t>7</w:t>
      </w:r>
      <w:r w:rsidRPr="003572CF">
        <w:rPr>
          <w:b/>
          <w:noProof/>
        </w:rPr>
        <w:t xml:space="preserve">: </w:t>
      </w:r>
      <w:r w:rsidRPr="003572CF">
        <w:rPr>
          <w:b/>
          <w:noProof/>
          <w:lang w:eastAsia="zh-CN"/>
        </w:rPr>
        <w:t>The CB-Msg3 procedure can be terminated by including the Contention Resolution Identity MAC CE only in CB-Msg4.</w:t>
      </w:r>
    </w:p>
    <w:p w14:paraId="4A62FA8E" w14:textId="77777777" w:rsidR="00FC201E" w:rsidRPr="003572CF" w:rsidRDefault="00FC201E" w:rsidP="00715962">
      <w:pPr>
        <w:rPr>
          <w:b/>
          <w:noProof/>
          <w:lang w:eastAsia="zh-CN"/>
        </w:rPr>
      </w:pPr>
    </w:p>
    <w:p w14:paraId="1ED1A24D" w14:textId="6B8B71B5" w:rsidR="00E96D91" w:rsidRPr="00AA24DB" w:rsidRDefault="00E96D91" w:rsidP="008B549E">
      <w:pPr>
        <w:rPr>
          <w:b/>
          <w:u w:val="single"/>
          <w:lang w:val="en-US" w:eastAsia="zh-CN"/>
        </w:rPr>
      </w:pPr>
      <w:r w:rsidRPr="00AA24DB">
        <w:rPr>
          <w:b/>
          <w:u w:val="single"/>
          <w:lang w:val="en-US" w:eastAsia="zh-CN"/>
        </w:rPr>
        <w:t>CB-Msg3 EDT backoff</w:t>
      </w:r>
      <w:r w:rsidRPr="00AA24DB">
        <w:rPr>
          <w:rFonts w:hint="eastAsia"/>
          <w:b/>
          <w:u w:val="single"/>
          <w:lang w:val="en-US" w:eastAsia="zh-CN"/>
        </w:rPr>
        <w:t>,</w:t>
      </w:r>
      <w:r w:rsidRPr="00AA24DB" w:rsidDel="004F6B4B">
        <w:rPr>
          <w:b/>
          <w:u w:val="single"/>
          <w:lang w:val="en-US" w:eastAsia="zh-CN"/>
        </w:rPr>
        <w:t xml:space="preserve"> </w:t>
      </w:r>
      <w:r w:rsidRPr="00AA24DB">
        <w:rPr>
          <w:b/>
          <w:u w:val="single"/>
          <w:lang w:val="en-US" w:eastAsia="zh-CN"/>
        </w:rPr>
        <w:t xml:space="preserve">fallback </w:t>
      </w:r>
      <w:r w:rsidRPr="00AA24DB">
        <w:rPr>
          <w:rFonts w:hint="eastAsia"/>
          <w:b/>
          <w:u w:val="single"/>
          <w:lang w:val="en-US" w:eastAsia="zh-CN"/>
        </w:rPr>
        <w:t>and CE level increase</w:t>
      </w:r>
    </w:p>
    <w:p w14:paraId="1EF58F19" w14:textId="77777777" w:rsidR="00AA24DB" w:rsidRDefault="00AA24DB" w:rsidP="00AA24DB">
      <w:pPr>
        <w:rPr>
          <w:b/>
          <w:noProof/>
          <w:lang w:eastAsia="zh-CN"/>
        </w:rPr>
      </w:pPr>
      <w:r w:rsidRPr="003572CF">
        <w:rPr>
          <w:b/>
          <w:noProof/>
        </w:rPr>
        <w:t xml:space="preserve">Proposal </w:t>
      </w:r>
      <w:r>
        <w:rPr>
          <w:b/>
          <w:noProof/>
          <w:lang w:eastAsia="zh-CN"/>
        </w:rPr>
        <w:t>18</w:t>
      </w:r>
      <w:r w:rsidRPr="003572CF">
        <w:rPr>
          <w:b/>
          <w:noProof/>
        </w:rPr>
        <w:t xml:space="preserve">: </w:t>
      </w:r>
      <w:r w:rsidRPr="003572CF">
        <w:rPr>
          <w:b/>
          <w:noProof/>
          <w:lang w:eastAsia="zh-CN"/>
        </w:rPr>
        <w:t>Backoff mechanism is supported for CB-Msg3 EDT. The network includes the Backoff Indicator in CB-Msg4, allowing the UEs to derive the backoff time for the subsequent CB-Msg3 re-attempts.</w:t>
      </w:r>
    </w:p>
    <w:p w14:paraId="4D7F71EC" w14:textId="77777777" w:rsidR="00AA24DB" w:rsidRDefault="00AA24DB" w:rsidP="00AA24DB">
      <w:pPr>
        <w:rPr>
          <w:b/>
          <w:lang w:eastAsia="zh-CN"/>
        </w:rPr>
      </w:pPr>
      <w:r w:rsidRPr="00B369FB">
        <w:rPr>
          <w:b/>
          <w:noProof/>
          <w:lang w:eastAsia="zh-CN"/>
        </w:rPr>
        <w:t>Proposal 1</w:t>
      </w:r>
      <w:r>
        <w:rPr>
          <w:b/>
          <w:noProof/>
          <w:lang w:eastAsia="zh-CN"/>
        </w:rPr>
        <w:t>9</w:t>
      </w:r>
      <w:r w:rsidRPr="00B369FB">
        <w:rPr>
          <w:b/>
          <w:noProof/>
        </w:rPr>
        <w:t>:</w:t>
      </w:r>
      <w:r w:rsidRPr="00B369FB">
        <w:rPr>
          <w:b/>
          <w:noProof/>
          <w:lang w:eastAsia="zh-CN"/>
        </w:rPr>
        <w:t xml:space="preserve"> </w:t>
      </w:r>
      <w:r w:rsidRPr="000A08F0">
        <w:rPr>
          <w:b/>
          <w:noProof/>
          <w:lang w:eastAsia="zh-CN"/>
        </w:rPr>
        <w:t>If the number of contention resolution failures for CB-Msg3 EDT reaches a threshold</w:t>
      </w:r>
      <w:r w:rsidRPr="00B369FB">
        <w:rPr>
          <w:b/>
          <w:noProof/>
          <w:lang w:eastAsia="zh-CN"/>
        </w:rPr>
        <w:t xml:space="preserve">, </w:t>
      </w:r>
      <w:r>
        <w:rPr>
          <w:b/>
          <w:noProof/>
          <w:lang w:eastAsia="zh-CN"/>
        </w:rPr>
        <w:t xml:space="preserve">the UE should evaluate </w:t>
      </w:r>
      <w:r w:rsidRPr="00885F21">
        <w:rPr>
          <w:b/>
          <w:noProof/>
          <w:lang w:eastAsia="zh-CN"/>
        </w:rPr>
        <w:t xml:space="preserve">its latest </w:t>
      </w:r>
      <w:r>
        <w:rPr>
          <w:b/>
          <w:noProof/>
          <w:lang w:eastAsia="zh-CN"/>
        </w:rPr>
        <w:t>measured RSRP</w:t>
      </w:r>
      <w:r w:rsidRPr="00885F21">
        <w:rPr>
          <w:b/>
          <w:noProof/>
          <w:lang w:eastAsia="zh-CN"/>
        </w:rPr>
        <w:t xml:space="preserve"> to decide whether it should increase the CE level or fallback to 4-step RACH/EDT</w:t>
      </w:r>
      <w:r w:rsidRPr="00170A55">
        <w:rPr>
          <w:b/>
          <w:lang w:eastAsia="zh-CN"/>
        </w:rPr>
        <w:t>.</w:t>
      </w:r>
    </w:p>
    <w:p w14:paraId="2D423B49" w14:textId="77777777" w:rsidR="00AA24DB" w:rsidRDefault="00AA24DB" w:rsidP="00AA24DB">
      <w:pPr>
        <w:rPr>
          <w:b/>
          <w:lang w:eastAsia="zh-CN"/>
        </w:rPr>
      </w:pPr>
      <w:r>
        <w:rPr>
          <w:b/>
          <w:lang w:eastAsia="zh-CN"/>
        </w:rPr>
        <w:t xml:space="preserve">Proposal 20: </w:t>
      </w:r>
      <w:r w:rsidRPr="005016D1">
        <w:rPr>
          <w:b/>
          <w:lang w:eastAsia="zh-CN"/>
        </w:rPr>
        <w:t>If the measured RSRP is significantly better than the threshold to select the next robust CE level, the UE should not increase the CE level for CB-Msg3 re-attempts. Instead, it should fallback to 4-step RACH or EDT procedure.</w:t>
      </w:r>
    </w:p>
    <w:p w14:paraId="60E91D1C" w14:textId="77777777" w:rsidR="00AA24DB" w:rsidRPr="00170A55" w:rsidRDefault="00AA24DB" w:rsidP="00AA24DB">
      <w:pPr>
        <w:rPr>
          <w:b/>
          <w:lang w:eastAsia="zh-CN"/>
        </w:rPr>
      </w:pPr>
      <w:r w:rsidRPr="00B369FB">
        <w:rPr>
          <w:b/>
          <w:noProof/>
        </w:rPr>
        <w:t xml:space="preserve">Proposal </w:t>
      </w:r>
      <w:r>
        <w:rPr>
          <w:b/>
          <w:noProof/>
          <w:lang w:eastAsia="zh-CN"/>
        </w:rPr>
        <w:t>21</w:t>
      </w:r>
      <w:r w:rsidRPr="00B369FB">
        <w:rPr>
          <w:b/>
          <w:noProof/>
        </w:rPr>
        <w:t>:</w:t>
      </w:r>
      <w:r w:rsidRPr="00B369FB">
        <w:rPr>
          <w:b/>
          <w:noProof/>
          <w:lang w:eastAsia="zh-CN"/>
        </w:rPr>
        <w:t xml:space="preserve"> On top of the RSRP threshold for initial CE level selection, introduce an offset to decide whether to increase the CB-Msg3 CE level</w:t>
      </w:r>
      <w:r w:rsidRPr="00B369FB">
        <w:rPr>
          <w:b/>
          <w:noProof/>
        </w:rPr>
        <w:t>.</w:t>
      </w:r>
      <w:r w:rsidRPr="00B369FB">
        <w:rPr>
          <w:b/>
          <w:noProof/>
          <w:lang w:eastAsia="zh-CN"/>
        </w:rPr>
        <w:t xml:space="preserve"> </w:t>
      </w:r>
    </w:p>
    <w:p w14:paraId="6A0EA0D9" w14:textId="77777777" w:rsidR="00AA24DB" w:rsidRPr="00B369FB" w:rsidRDefault="00AA24DB" w:rsidP="00AA24DB">
      <w:pPr>
        <w:rPr>
          <w:b/>
          <w:noProof/>
          <w:lang w:eastAsia="zh-CN"/>
        </w:rPr>
      </w:pPr>
      <w:r w:rsidRPr="00B369FB">
        <w:rPr>
          <w:b/>
          <w:noProof/>
        </w:rPr>
        <w:t xml:space="preserve">Proposal </w:t>
      </w:r>
      <w:r w:rsidRPr="00B369FB">
        <w:rPr>
          <w:b/>
          <w:noProof/>
          <w:lang w:eastAsia="zh-CN"/>
        </w:rPr>
        <w:t>22</w:t>
      </w:r>
      <w:r w:rsidRPr="00B369FB">
        <w:rPr>
          <w:b/>
          <w:noProof/>
        </w:rPr>
        <w:t>:</w:t>
      </w:r>
      <w:r w:rsidRPr="00B369FB">
        <w:rPr>
          <w:b/>
          <w:noProof/>
          <w:lang w:eastAsia="zh-CN"/>
        </w:rPr>
        <w:t xml:space="preserve"> Network-indicated fallback mechanism is supported for CB-Msg3 EDT. The UEs </w:t>
      </w:r>
      <w:r>
        <w:rPr>
          <w:rFonts w:hint="eastAsia"/>
          <w:b/>
          <w:noProof/>
          <w:lang w:eastAsia="zh-CN"/>
        </w:rPr>
        <w:t xml:space="preserve">with failed contention resolution shall </w:t>
      </w:r>
      <w:r w:rsidRPr="00B369FB">
        <w:rPr>
          <w:b/>
          <w:noProof/>
          <w:lang w:eastAsia="zh-CN"/>
        </w:rPr>
        <w:t>fallback to legacy 4-step RACH and EDT procedure if it receives a fallback indicator in CB-Msg4.</w:t>
      </w:r>
    </w:p>
    <w:p w14:paraId="41274125" w14:textId="77777777" w:rsidR="00FC201E" w:rsidRDefault="00FC201E" w:rsidP="008B549E">
      <w:pPr>
        <w:rPr>
          <w:b/>
          <w:u w:val="single"/>
          <w:lang w:val="en-US" w:eastAsia="zh-CN"/>
        </w:rPr>
      </w:pPr>
    </w:p>
    <w:p w14:paraId="1D8FB89D" w14:textId="4E558049" w:rsidR="00E96D91" w:rsidRPr="00AA24DB" w:rsidRDefault="00E96D91" w:rsidP="008B549E">
      <w:pPr>
        <w:rPr>
          <w:b/>
          <w:u w:val="single"/>
          <w:lang w:val="en-US" w:eastAsia="zh-CN"/>
        </w:rPr>
      </w:pPr>
      <w:r w:rsidRPr="00AA24DB">
        <w:rPr>
          <w:b/>
          <w:u w:val="single"/>
          <w:lang w:val="en-US" w:eastAsia="zh-CN"/>
        </w:rPr>
        <w:t>CB-Msg3 Power Control</w:t>
      </w:r>
    </w:p>
    <w:p w14:paraId="289BF0CC" w14:textId="77777777" w:rsidR="00AA24DB" w:rsidRPr="00170A55" w:rsidRDefault="00AA24DB" w:rsidP="00AA24DB">
      <w:pPr>
        <w:rPr>
          <w:b/>
          <w:color w:val="FF0000"/>
          <w:lang w:eastAsia="zh-CN"/>
        </w:rPr>
      </w:pPr>
      <w:r w:rsidRPr="003572CF">
        <w:rPr>
          <w:b/>
          <w:noProof/>
        </w:rPr>
        <w:t xml:space="preserve">Proposal </w:t>
      </w:r>
      <w:r w:rsidRPr="003572CF">
        <w:rPr>
          <w:b/>
          <w:noProof/>
          <w:lang w:eastAsia="zh-CN"/>
        </w:rPr>
        <w:t>23</w:t>
      </w:r>
      <w:r w:rsidRPr="003572CF">
        <w:rPr>
          <w:b/>
          <w:noProof/>
        </w:rPr>
        <w:t xml:space="preserve">: </w:t>
      </w:r>
      <w:r w:rsidRPr="003572CF">
        <w:rPr>
          <w:b/>
          <w:noProof/>
          <w:lang w:eastAsia="zh-CN"/>
        </w:rPr>
        <w:t xml:space="preserve">Define dedicated parameters (e.g., </w:t>
      </w:r>
      <w:r w:rsidRPr="003572CF">
        <w:rPr>
          <w:b/>
          <w:i/>
          <w:iCs/>
          <w:noProof/>
          <w:lang w:eastAsia="zh-CN"/>
        </w:rPr>
        <w:t>p0-UE-NPUSCH</w:t>
      </w:r>
      <w:r w:rsidRPr="003572CF">
        <w:rPr>
          <w:b/>
          <w:noProof/>
          <w:lang w:eastAsia="zh-CN"/>
        </w:rPr>
        <w:t xml:space="preserve"> and </w:t>
      </w:r>
      <w:r w:rsidRPr="003572CF">
        <w:rPr>
          <w:b/>
          <w:i/>
          <w:iCs/>
          <w:noProof/>
          <w:lang w:eastAsia="zh-CN"/>
        </w:rPr>
        <w:t>alpha</w:t>
      </w:r>
      <w:r w:rsidRPr="003572CF">
        <w:rPr>
          <w:b/>
          <w:noProof/>
          <w:lang w:eastAsia="zh-CN"/>
        </w:rPr>
        <w:t xml:space="preserve">) for CB-Msg3 EDT transmission. </w:t>
      </w:r>
    </w:p>
    <w:p w14:paraId="0171895F" w14:textId="77777777" w:rsidR="00AA24DB" w:rsidRDefault="00AA24DB" w:rsidP="00AA24DB">
      <w:pPr>
        <w:rPr>
          <w:b/>
          <w:noProof/>
          <w:lang w:eastAsia="zh-CN"/>
        </w:rPr>
      </w:pPr>
      <w:r w:rsidRPr="003572CF">
        <w:rPr>
          <w:b/>
          <w:noProof/>
        </w:rPr>
        <w:t xml:space="preserve">Proposal </w:t>
      </w:r>
      <w:r w:rsidRPr="003572CF">
        <w:rPr>
          <w:b/>
          <w:noProof/>
          <w:lang w:eastAsia="zh-CN"/>
        </w:rPr>
        <w:t>24</w:t>
      </w:r>
      <w:r w:rsidRPr="003572CF">
        <w:rPr>
          <w:b/>
          <w:noProof/>
        </w:rPr>
        <w:t xml:space="preserve">: </w:t>
      </w:r>
      <w:r w:rsidRPr="003572CF">
        <w:rPr>
          <w:b/>
          <w:noProof/>
          <w:lang w:eastAsia="zh-CN"/>
        </w:rPr>
        <w:t xml:space="preserve">CB-Msg3 </w:t>
      </w:r>
      <w:r w:rsidRPr="00170A55">
        <w:rPr>
          <w:b/>
          <w:lang w:eastAsia="zh-CN"/>
        </w:rPr>
        <w:t>UL transmission power ramping is supported for multiple CB-Msg3 re-attempts</w:t>
      </w:r>
      <w:r w:rsidRPr="003572CF">
        <w:rPr>
          <w:b/>
          <w:noProof/>
          <w:lang w:eastAsia="zh-CN"/>
        </w:rPr>
        <w:t xml:space="preserve">. </w:t>
      </w:r>
    </w:p>
    <w:p w14:paraId="0A8B8D6D" w14:textId="77777777" w:rsidR="00FC201E" w:rsidRPr="00170A55" w:rsidRDefault="00FC201E" w:rsidP="00AA24DB">
      <w:pPr>
        <w:rPr>
          <w:b/>
          <w:lang w:eastAsia="zh-CN"/>
        </w:rPr>
      </w:pPr>
    </w:p>
    <w:p w14:paraId="4C67B156" w14:textId="35B59FED" w:rsidR="00E96D91" w:rsidRPr="00AA24DB" w:rsidRDefault="00E96D91" w:rsidP="008B549E">
      <w:pPr>
        <w:rPr>
          <w:b/>
          <w:u w:val="single"/>
          <w:lang w:val="en-US" w:eastAsia="zh-CN"/>
        </w:rPr>
      </w:pPr>
      <w:r w:rsidRPr="00AA24DB">
        <w:rPr>
          <w:b/>
          <w:u w:val="single"/>
          <w:lang w:val="en-US" w:eastAsia="zh-CN"/>
        </w:rPr>
        <w:t>OCC for CB-Msg3</w:t>
      </w:r>
    </w:p>
    <w:p w14:paraId="04FCC2A0" w14:textId="77777777" w:rsidR="00AA24DB" w:rsidRPr="00AA24DB" w:rsidRDefault="00AA24DB" w:rsidP="00AA24DB">
      <w:pPr>
        <w:rPr>
          <w:i/>
          <w:iCs/>
          <w:lang w:eastAsia="zh-CN"/>
        </w:rPr>
      </w:pPr>
      <w:r w:rsidRPr="00AA24DB">
        <w:rPr>
          <w:i/>
          <w:iCs/>
          <w:lang w:eastAsia="zh-CN"/>
        </w:rPr>
        <w:t xml:space="preserve">Observation 7: UEs using OCC for CB-Msg3 will use a TDM DMRS pattern, which is different from UEs using CB-Msg3 without OCC. </w:t>
      </w:r>
    </w:p>
    <w:p w14:paraId="6FC329FF" w14:textId="77777777" w:rsidR="00AA24DB" w:rsidRPr="003572CF" w:rsidRDefault="00AA24DB" w:rsidP="00AA24DB">
      <w:pPr>
        <w:rPr>
          <w:b/>
          <w:bCs/>
          <w:lang w:eastAsia="zh-CN"/>
        </w:rPr>
      </w:pPr>
      <w:r>
        <w:rPr>
          <w:b/>
          <w:bCs/>
          <w:lang w:eastAsia="zh-CN"/>
        </w:rPr>
        <w:t>Proposal 25: RAN2 to deprioritize the work on OCC for CB-Msg3.</w:t>
      </w:r>
    </w:p>
    <w:p w14:paraId="2C783591" w14:textId="77777777" w:rsidR="00AA24DB" w:rsidRDefault="00AA24DB" w:rsidP="008B549E">
      <w:pPr>
        <w:rPr>
          <w:lang w:eastAsia="zh-CN"/>
        </w:rPr>
      </w:pPr>
    </w:p>
    <w:p w14:paraId="635414EA" w14:textId="3B4CB70C" w:rsidR="00E96D91" w:rsidRPr="00AA24DB" w:rsidRDefault="00E96D91" w:rsidP="008B549E">
      <w:pPr>
        <w:rPr>
          <w:b/>
          <w:u w:val="single"/>
          <w:lang w:val="en-US" w:eastAsia="zh-CN"/>
        </w:rPr>
      </w:pPr>
      <w:r w:rsidRPr="00AA24DB">
        <w:rPr>
          <w:b/>
          <w:u w:val="single"/>
          <w:lang w:val="en-US" w:eastAsia="zh-CN"/>
        </w:rPr>
        <w:t>Efficient Msg4 delivery</w:t>
      </w:r>
    </w:p>
    <w:p w14:paraId="05EA6DBC" w14:textId="77777777" w:rsidR="00AA24DB" w:rsidRPr="008E1442" w:rsidRDefault="00AA24DB" w:rsidP="00AA24DB">
      <w:pPr>
        <w:rPr>
          <w:b/>
          <w:lang w:eastAsia="zh-CN"/>
        </w:rPr>
      </w:pPr>
      <w:r w:rsidRPr="008E1442">
        <w:rPr>
          <w:b/>
        </w:rPr>
        <w:t xml:space="preserve">Proposal </w:t>
      </w:r>
      <w:r>
        <w:rPr>
          <w:b/>
          <w:lang w:eastAsia="zh-CN"/>
        </w:rPr>
        <w:t>26</w:t>
      </w:r>
      <w:r w:rsidRPr="008E1442">
        <w:rPr>
          <w:b/>
        </w:rPr>
        <w:t xml:space="preserve">: </w:t>
      </w:r>
      <w:r w:rsidRPr="008E1442">
        <w:rPr>
          <w:b/>
          <w:lang w:eastAsia="zh-CN"/>
        </w:rPr>
        <w:t xml:space="preserve">A single CB-Msg4 can include multiple Contention-Resolution </w:t>
      </w:r>
      <w:r w:rsidRPr="009B124C">
        <w:rPr>
          <w:b/>
          <w:lang w:val="en-US" w:eastAsia="zh-CN"/>
        </w:rPr>
        <w:t>Identity</w:t>
      </w:r>
      <w:r w:rsidRPr="008E1442">
        <w:rPr>
          <w:b/>
          <w:lang w:eastAsia="zh-CN"/>
        </w:rPr>
        <w:t xml:space="preserve"> MAC </w:t>
      </w:r>
      <w:r w:rsidRPr="009B124C">
        <w:rPr>
          <w:b/>
          <w:lang w:val="en-US" w:eastAsia="zh-CN"/>
        </w:rPr>
        <w:t>CEs, each targeting a distinct UE.</w:t>
      </w:r>
    </w:p>
    <w:p w14:paraId="0D808A9C" w14:textId="77777777" w:rsidR="00AA24DB" w:rsidRPr="00B35C91" w:rsidRDefault="00AA24DB" w:rsidP="00AA24DB">
      <w:pPr>
        <w:rPr>
          <w:b/>
          <w:lang w:val="en-US" w:eastAsia="zh-CN"/>
        </w:rPr>
      </w:pPr>
      <w:r w:rsidRPr="003E6F2B">
        <w:rPr>
          <w:b/>
          <w:lang w:val="da-DK"/>
        </w:rPr>
        <w:t xml:space="preserve">Proposal </w:t>
      </w:r>
      <w:r>
        <w:rPr>
          <w:b/>
          <w:lang w:val="da-DK" w:eastAsia="zh-CN"/>
        </w:rPr>
        <w:t>27</w:t>
      </w:r>
      <w:r w:rsidRPr="003E6F2B">
        <w:rPr>
          <w:b/>
          <w:lang w:val="da-DK"/>
        </w:rPr>
        <w:t xml:space="preserve">: </w:t>
      </w:r>
      <w:r w:rsidRPr="009B124C">
        <w:rPr>
          <w:b/>
          <w:lang w:val="en-US" w:eastAsia="zh-CN"/>
        </w:rPr>
        <w:t xml:space="preserve">A single CB-Msg4 </w:t>
      </w:r>
      <w:r>
        <w:rPr>
          <w:b/>
          <w:lang w:val="en-US" w:eastAsia="zh-CN"/>
        </w:rPr>
        <w:t>can</w:t>
      </w:r>
      <w:r w:rsidRPr="009B124C">
        <w:rPr>
          <w:b/>
          <w:lang w:val="en-US" w:eastAsia="zh-CN"/>
        </w:rPr>
        <w:t xml:space="preserve"> include </w:t>
      </w:r>
      <w:r>
        <w:rPr>
          <w:b/>
          <w:lang w:val="en-US" w:eastAsia="zh-CN"/>
        </w:rPr>
        <w:t xml:space="preserve">multiple C-RNTI </w:t>
      </w:r>
      <w:r w:rsidRPr="009B124C">
        <w:rPr>
          <w:b/>
          <w:lang w:val="en-US" w:eastAsia="zh-CN"/>
        </w:rPr>
        <w:t xml:space="preserve">MAC CEs, </w:t>
      </w:r>
      <w:r>
        <w:rPr>
          <w:b/>
          <w:lang w:val="en-US" w:eastAsia="zh-CN"/>
        </w:rPr>
        <w:t>when</w:t>
      </w:r>
      <w:r w:rsidRPr="00ED2D11">
        <w:rPr>
          <w:b/>
          <w:lang w:val="en-US" w:eastAsia="zh-CN"/>
        </w:rPr>
        <w:t xml:space="preserve"> </w:t>
      </w:r>
      <w:r>
        <w:rPr>
          <w:b/>
          <w:lang w:val="en-US" w:eastAsia="zh-CN"/>
        </w:rPr>
        <w:t>the</w:t>
      </w:r>
      <w:r w:rsidRPr="00ED2D11">
        <w:rPr>
          <w:b/>
          <w:lang w:val="en-US" w:eastAsia="zh-CN"/>
        </w:rPr>
        <w:t xml:space="preserve"> UE</w:t>
      </w:r>
      <w:r>
        <w:rPr>
          <w:b/>
          <w:lang w:val="en-US" w:eastAsia="zh-CN"/>
        </w:rPr>
        <w:t>s</w:t>
      </w:r>
      <w:r w:rsidRPr="00ED2D11">
        <w:rPr>
          <w:b/>
          <w:lang w:val="en-US" w:eastAsia="zh-CN"/>
        </w:rPr>
        <w:t xml:space="preserve"> </w:t>
      </w:r>
      <w:r>
        <w:rPr>
          <w:b/>
          <w:lang w:val="en-US" w:eastAsia="zh-CN"/>
        </w:rPr>
        <w:t>are</w:t>
      </w:r>
      <w:r w:rsidRPr="00ED2D11">
        <w:rPr>
          <w:b/>
          <w:lang w:val="en-US" w:eastAsia="zh-CN"/>
        </w:rPr>
        <w:t xml:space="preserve"> expected to receive additional RRC messages or data from the network after CB-Msg4.</w:t>
      </w:r>
    </w:p>
    <w:p w14:paraId="175236D3" w14:textId="77777777" w:rsidR="00AA24DB" w:rsidRPr="00B35C91" w:rsidRDefault="00AA24DB" w:rsidP="00AA24DB">
      <w:pPr>
        <w:rPr>
          <w:b/>
          <w:lang w:val="en-US" w:eastAsia="zh-CN"/>
        </w:rPr>
      </w:pPr>
      <w:r w:rsidRPr="003E6F2B">
        <w:rPr>
          <w:b/>
          <w:lang w:val="da-DK"/>
        </w:rPr>
        <w:t xml:space="preserve">Proposal </w:t>
      </w:r>
      <w:r>
        <w:rPr>
          <w:b/>
          <w:lang w:val="da-DK" w:eastAsia="zh-CN"/>
        </w:rPr>
        <w:t>28</w:t>
      </w:r>
      <w:r w:rsidRPr="003E6F2B">
        <w:rPr>
          <w:b/>
          <w:lang w:val="da-DK"/>
        </w:rPr>
        <w:t xml:space="preserve">: </w:t>
      </w:r>
      <w:r w:rsidRPr="00E224AF">
        <w:rPr>
          <w:b/>
          <w:lang w:val="en-US" w:eastAsia="zh-CN"/>
        </w:rPr>
        <w:t xml:space="preserve">HARQ-Ack resource </w:t>
      </w:r>
      <w:r>
        <w:rPr>
          <w:b/>
          <w:lang w:val="en-US" w:eastAsia="zh-CN"/>
        </w:rPr>
        <w:t xml:space="preserve">indicator </w:t>
      </w:r>
      <w:r w:rsidRPr="00E224AF">
        <w:rPr>
          <w:b/>
          <w:lang w:val="en-US" w:eastAsia="zh-CN"/>
        </w:rPr>
        <w:t>could be included in the CB-Msg4 to support multiple UEs feedback.</w:t>
      </w:r>
    </w:p>
    <w:p w14:paraId="480E0050" w14:textId="77777777" w:rsidR="00AA24DB" w:rsidRPr="00B35C91" w:rsidRDefault="00AA24DB" w:rsidP="00AA24DB">
      <w:pPr>
        <w:rPr>
          <w:b/>
          <w:lang w:val="en-US" w:eastAsia="zh-CN"/>
        </w:rPr>
      </w:pPr>
      <w:r w:rsidRPr="003E6F2B">
        <w:rPr>
          <w:b/>
          <w:lang w:val="da-DK"/>
        </w:rPr>
        <w:lastRenderedPageBreak/>
        <w:t xml:space="preserve">Proposal </w:t>
      </w:r>
      <w:r>
        <w:rPr>
          <w:b/>
          <w:lang w:val="da-DK" w:eastAsia="zh-CN"/>
        </w:rPr>
        <w:t>29</w:t>
      </w:r>
      <w:r w:rsidRPr="003E6F2B">
        <w:rPr>
          <w:b/>
          <w:lang w:val="da-DK"/>
        </w:rPr>
        <w:t xml:space="preserve">: </w:t>
      </w:r>
      <w:r w:rsidRPr="00720B54">
        <w:rPr>
          <w:b/>
          <w:lang w:val="en-US" w:eastAsia="zh-CN"/>
        </w:rPr>
        <w:t>RAN2 to discuss whether multiple RRC message</w:t>
      </w:r>
      <w:r>
        <w:rPr>
          <w:b/>
          <w:lang w:val="en-US" w:eastAsia="zh-CN"/>
        </w:rPr>
        <w:t>(</w:t>
      </w:r>
      <w:r w:rsidRPr="00720B54">
        <w:rPr>
          <w:b/>
          <w:lang w:val="en-US" w:eastAsia="zh-CN"/>
        </w:rPr>
        <w:t>MAC SDU</w:t>
      </w:r>
      <w:r>
        <w:rPr>
          <w:b/>
          <w:lang w:val="en-US" w:eastAsia="zh-CN"/>
        </w:rPr>
        <w:t>(s))</w:t>
      </w:r>
      <w:r w:rsidRPr="00720B54">
        <w:rPr>
          <w:b/>
          <w:lang w:val="en-US" w:eastAsia="zh-CN"/>
        </w:rPr>
        <w:t xml:space="preserve"> can be included into one </w:t>
      </w:r>
      <w:r>
        <w:rPr>
          <w:b/>
          <w:lang w:val="en-US" w:eastAsia="zh-CN"/>
        </w:rPr>
        <w:t>CB-</w:t>
      </w:r>
      <w:r w:rsidRPr="00720B54">
        <w:rPr>
          <w:b/>
          <w:lang w:val="en-US" w:eastAsia="zh-CN"/>
        </w:rPr>
        <w:t>Msg4</w:t>
      </w:r>
      <w:r w:rsidRPr="00E224AF">
        <w:rPr>
          <w:b/>
          <w:lang w:val="en-US" w:eastAsia="zh-CN"/>
        </w:rPr>
        <w:t>.</w:t>
      </w:r>
    </w:p>
    <w:p w14:paraId="5C2ED7B9" w14:textId="77777777" w:rsidR="00AA24DB" w:rsidRPr="00720B54" w:rsidRDefault="00AA24DB" w:rsidP="00AA24DB">
      <w:r w:rsidRPr="003E6F2B">
        <w:rPr>
          <w:b/>
          <w:lang w:val="da-DK"/>
        </w:rPr>
        <w:t xml:space="preserve">Proposal </w:t>
      </w:r>
      <w:r>
        <w:rPr>
          <w:b/>
          <w:lang w:val="da-DK" w:eastAsia="zh-CN"/>
        </w:rPr>
        <w:t>30</w:t>
      </w:r>
      <w:r w:rsidRPr="003E6F2B">
        <w:rPr>
          <w:b/>
          <w:lang w:val="da-DK"/>
        </w:rPr>
        <w:t xml:space="preserve">: </w:t>
      </w:r>
      <w:r w:rsidRPr="00720B54">
        <w:rPr>
          <w:b/>
          <w:lang w:val="en-US" w:eastAsia="zh-CN"/>
        </w:rPr>
        <w:t xml:space="preserve">RAN2 to discuss the Msg4 MAC PDU format to </w:t>
      </w:r>
      <w:r>
        <w:rPr>
          <w:b/>
          <w:lang w:val="en-US" w:eastAsia="zh-CN"/>
        </w:rPr>
        <w:t>support</w:t>
      </w:r>
      <w:r w:rsidRPr="00720B54">
        <w:rPr>
          <w:b/>
          <w:lang w:val="en-US" w:eastAsia="zh-CN"/>
        </w:rPr>
        <w:t xml:space="preserve"> multiple UEs </w:t>
      </w:r>
      <w:r>
        <w:rPr>
          <w:b/>
          <w:lang w:val="en-US" w:eastAsia="zh-CN"/>
        </w:rPr>
        <w:t xml:space="preserve">scheduled </w:t>
      </w:r>
      <w:r w:rsidRPr="00720B54">
        <w:rPr>
          <w:b/>
          <w:lang w:val="en-US" w:eastAsia="zh-CN"/>
        </w:rPr>
        <w:t>in one CB-Msg4</w:t>
      </w:r>
      <w:r>
        <w:rPr>
          <w:b/>
          <w:lang w:val="en-US" w:eastAsia="zh-CN"/>
        </w:rPr>
        <w:t>, taking the MSGB MAC PDU format as baseline</w:t>
      </w:r>
      <w:r w:rsidRPr="00E224AF">
        <w:rPr>
          <w:b/>
          <w:lang w:val="en-US" w:eastAsia="zh-CN"/>
        </w:rPr>
        <w:t>.</w:t>
      </w:r>
    </w:p>
    <w:p w14:paraId="5CF76EF4" w14:textId="77777777" w:rsidR="00231D19" w:rsidRPr="00170A55" w:rsidRDefault="00231D19" w:rsidP="00231D19">
      <w:pPr>
        <w:pStyle w:val="Heading1"/>
        <w:rPr>
          <w:lang w:eastAsia="zh-CN"/>
        </w:rPr>
      </w:pPr>
      <w:r w:rsidRPr="00170A55">
        <w:rPr>
          <w:lang w:eastAsia="zh-CN"/>
        </w:rPr>
        <w:t>Reference</w:t>
      </w:r>
    </w:p>
    <w:p w14:paraId="1B6876F6" w14:textId="69CEC805" w:rsidR="00231D19" w:rsidRPr="003572CF" w:rsidRDefault="00231D19" w:rsidP="00231D19">
      <w:pPr>
        <w:rPr>
          <w:noProof/>
          <w:lang w:eastAsia="zh-CN"/>
        </w:rPr>
      </w:pPr>
      <w:r w:rsidRPr="003572CF">
        <w:rPr>
          <w:noProof/>
        </w:rPr>
        <w:t>[1] RP-250472</w:t>
      </w:r>
      <w:r w:rsidR="0033478F" w:rsidRPr="003572CF">
        <w:rPr>
          <w:noProof/>
        </w:rPr>
        <w:tab/>
      </w:r>
      <w:r w:rsidRPr="003572CF">
        <w:rPr>
          <w:noProof/>
        </w:rPr>
        <w:t>Revised WID on Non-Terrestrial Networks (NTN) for Internet of Things (IoT) Phase 3</w:t>
      </w:r>
    </w:p>
    <w:p w14:paraId="5981D961" w14:textId="6A8A47C9" w:rsidR="008B549E" w:rsidRPr="00170A55" w:rsidRDefault="005306B5" w:rsidP="008B549E">
      <w:r w:rsidRPr="00170A55">
        <w:t>[2] R2-250</w:t>
      </w:r>
      <w:r w:rsidR="0033478F" w:rsidRPr="00170A55">
        <w:t>xxxx</w:t>
      </w:r>
      <w:r w:rsidR="0033478F" w:rsidRPr="00170A55">
        <w:tab/>
        <w:t>Report</w:t>
      </w:r>
      <w:r w:rsidRPr="00170A55">
        <w:t xml:space="preserve"> of [Post129][307][R19 IoT NTN] CB-msg3/CB-msg4 (Mediatek)</w:t>
      </w:r>
    </w:p>
    <w:p w14:paraId="28B5E043" w14:textId="4F75E411" w:rsidR="00686268" w:rsidRPr="00170A55" w:rsidRDefault="00686268" w:rsidP="00686268">
      <w:pPr>
        <w:rPr>
          <w:lang w:eastAsia="zh-CN"/>
        </w:rPr>
      </w:pPr>
      <w:r w:rsidRPr="00170A55">
        <w:rPr>
          <w:lang w:eastAsia="zh-CN"/>
        </w:rPr>
        <w:t>[3] R1-2410895</w:t>
      </w:r>
      <w:r w:rsidRPr="00170A55">
        <w:rPr>
          <w:lang w:eastAsia="zh-CN"/>
        </w:rPr>
        <w:tab/>
        <w:t>Reply LS on OCC for CB-msg3 NPUSCH</w:t>
      </w:r>
    </w:p>
    <w:p w14:paraId="657D3C7F" w14:textId="77777777" w:rsidR="008B549E" w:rsidRPr="00170A55" w:rsidRDefault="008B549E" w:rsidP="008B549E"/>
    <w:p w14:paraId="1086C14F" w14:textId="77777777" w:rsidR="008B549E" w:rsidRPr="00170A55" w:rsidRDefault="008B549E" w:rsidP="008B549E"/>
    <w:p w14:paraId="35F222F4" w14:textId="77777777" w:rsidR="00080512" w:rsidRPr="00170A55" w:rsidRDefault="00080512" w:rsidP="008B549E">
      <w:pPr>
        <w:pStyle w:val="CRCoverPage"/>
        <w:tabs>
          <w:tab w:val="left" w:pos="1985"/>
        </w:tabs>
      </w:pPr>
    </w:p>
    <w:sectPr w:rsidR="00080512" w:rsidRPr="00170A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3630D" w14:textId="77777777" w:rsidR="00DA1EA8" w:rsidRDefault="00DA1EA8">
      <w:r>
        <w:separator/>
      </w:r>
    </w:p>
  </w:endnote>
  <w:endnote w:type="continuationSeparator" w:id="0">
    <w:p w14:paraId="0CB09A37" w14:textId="77777777" w:rsidR="00DA1EA8" w:rsidRDefault="00DA1EA8">
      <w:r>
        <w:continuationSeparator/>
      </w:r>
    </w:p>
  </w:endnote>
  <w:endnote w:type="continuationNotice" w:id="1">
    <w:p w14:paraId="4D61BF96" w14:textId="77777777" w:rsidR="00DA1EA8" w:rsidRDefault="00DA1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E4290" w14:textId="77777777" w:rsidR="00DA1EA8" w:rsidRDefault="00DA1EA8">
      <w:r>
        <w:separator/>
      </w:r>
    </w:p>
  </w:footnote>
  <w:footnote w:type="continuationSeparator" w:id="0">
    <w:p w14:paraId="5D9C9B39" w14:textId="77777777" w:rsidR="00DA1EA8" w:rsidRDefault="00DA1EA8">
      <w:r>
        <w:continuationSeparator/>
      </w:r>
    </w:p>
  </w:footnote>
  <w:footnote w:type="continuationNotice" w:id="1">
    <w:p w14:paraId="643A7B7A" w14:textId="77777777" w:rsidR="00DA1EA8" w:rsidRDefault="00DA1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AC57F8"/>
    <w:multiLevelType w:val="hybridMultilevel"/>
    <w:tmpl w:val="2926176E"/>
    <w:lvl w:ilvl="0" w:tplc="DE6425F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3D207BE"/>
    <w:multiLevelType w:val="hybridMultilevel"/>
    <w:tmpl w:val="4A16A3B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16B30B2"/>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8B27DA1"/>
    <w:multiLevelType w:val="hybridMultilevel"/>
    <w:tmpl w:val="81285774"/>
    <w:lvl w:ilvl="0" w:tplc="DE6425F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727C90"/>
    <w:multiLevelType w:val="multilevel"/>
    <w:tmpl w:val="32727C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83B34E2"/>
    <w:multiLevelType w:val="hybridMultilevel"/>
    <w:tmpl w:val="00D417E4"/>
    <w:lvl w:ilvl="0" w:tplc="C7E2A292">
      <w:start w:val="1"/>
      <w:numFmt w:val="bullet"/>
      <w:lvlText w:val="•"/>
      <w:lvlJc w:val="left"/>
      <w:pPr>
        <w:tabs>
          <w:tab w:val="num" w:pos="720"/>
        </w:tabs>
        <w:ind w:left="720" w:hanging="360"/>
      </w:pPr>
      <w:rPr>
        <w:rFonts w:ascii="Arial" w:hAnsi="Arial" w:hint="default"/>
      </w:rPr>
    </w:lvl>
    <w:lvl w:ilvl="1" w:tplc="33D831FA">
      <w:start w:val="1"/>
      <w:numFmt w:val="bullet"/>
      <w:lvlText w:val="•"/>
      <w:lvlJc w:val="left"/>
      <w:pPr>
        <w:tabs>
          <w:tab w:val="num" w:pos="1440"/>
        </w:tabs>
        <w:ind w:left="1440" w:hanging="360"/>
      </w:pPr>
      <w:rPr>
        <w:rFonts w:ascii="Arial" w:hAnsi="Arial" w:hint="default"/>
      </w:rPr>
    </w:lvl>
    <w:lvl w:ilvl="2" w:tplc="9B5A37FA">
      <w:numFmt w:val="bullet"/>
      <w:lvlText w:val="•"/>
      <w:lvlJc w:val="left"/>
      <w:pPr>
        <w:tabs>
          <w:tab w:val="num" w:pos="2160"/>
        </w:tabs>
        <w:ind w:left="2160" w:hanging="360"/>
      </w:pPr>
      <w:rPr>
        <w:rFonts w:ascii="Arial" w:hAnsi="Arial" w:hint="default"/>
      </w:rPr>
    </w:lvl>
    <w:lvl w:ilvl="3" w:tplc="CD2000DA">
      <w:numFmt w:val="bullet"/>
      <w:lvlText w:val="•"/>
      <w:lvlJc w:val="left"/>
      <w:pPr>
        <w:tabs>
          <w:tab w:val="num" w:pos="2880"/>
        </w:tabs>
        <w:ind w:left="2880" w:hanging="360"/>
      </w:pPr>
      <w:rPr>
        <w:rFonts w:ascii="Arial" w:hAnsi="Arial" w:hint="default"/>
      </w:rPr>
    </w:lvl>
    <w:lvl w:ilvl="4" w:tplc="1D34CD50" w:tentative="1">
      <w:start w:val="1"/>
      <w:numFmt w:val="bullet"/>
      <w:lvlText w:val="•"/>
      <w:lvlJc w:val="left"/>
      <w:pPr>
        <w:tabs>
          <w:tab w:val="num" w:pos="3600"/>
        </w:tabs>
        <w:ind w:left="3600" w:hanging="360"/>
      </w:pPr>
      <w:rPr>
        <w:rFonts w:ascii="Arial" w:hAnsi="Arial" w:hint="default"/>
      </w:rPr>
    </w:lvl>
    <w:lvl w:ilvl="5" w:tplc="0F3A95D4" w:tentative="1">
      <w:start w:val="1"/>
      <w:numFmt w:val="bullet"/>
      <w:lvlText w:val="•"/>
      <w:lvlJc w:val="left"/>
      <w:pPr>
        <w:tabs>
          <w:tab w:val="num" w:pos="4320"/>
        </w:tabs>
        <w:ind w:left="4320" w:hanging="360"/>
      </w:pPr>
      <w:rPr>
        <w:rFonts w:ascii="Arial" w:hAnsi="Arial" w:hint="default"/>
      </w:rPr>
    </w:lvl>
    <w:lvl w:ilvl="6" w:tplc="5C5E0C0A" w:tentative="1">
      <w:start w:val="1"/>
      <w:numFmt w:val="bullet"/>
      <w:lvlText w:val="•"/>
      <w:lvlJc w:val="left"/>
      <w:pPr>
        <w:tabs>
          <w:tab w:val="num" w:pos="5040"/>
        </w:tabs>
        <w:ind w:left="5040" w:hanging="360"/>
      </w:pPr>
      <w:rPr>
        <w:rFonts w:ascii="Arial" w:hAnsi="Arial" w:hint="default"/>
      </w:rPr>
    </w:lvl>
    <w:lvl w:ilvl="7" w:tplc="56324A54" w:tentative="1">
      <w:start w:val="1"/>
      <w:numFmt w:val="bullet"/>
      <w:lvlText w:val="•"/>
      <w:lvlJc w:val="left"/>
      <w:pPr>
        <w:tabs>
          <w:tab w:val="num" w:pos="5760"/>
        </w:tabs>
        <w:ind w:left="5760" w:hanging="360"/>
      </w:pPr>
      <w:rPr>
        <w:rFonts w:ascii="Arial" w:hAnsi="Arial" w:hint="default"/>
      </w:rPr>
    </w:lvl>
    <w:lvl w:ilvl="8" w:tplc="0D5A7A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AA44396"/>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4C00E25"/>
    <w:multiLevelType w:val="hybridMultilevel"/>
    <w:tmpl w:val="BA4A62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5C35FC0"/>
    <w:multiLevelType w:val="hybridMultilevel"/>
    <w:tmpl w:val="349241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5F85F23"/>
    <w:multiLevelType w:val="hybridMultilevel"/>
    <w:tmpl w:val="0E567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94B08"/>
    <w:multiLevelType w:val="hybridMultilevel"/>
    <w:tmpl w:val="573AA4D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4E72049"/>
    <w:multiLevelType w:val="hybridMultilevel"/>
    <w:tmpl w:val="D5A4964A"/>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B6B053A"/>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26"/>
  </w:num>
  <w:num w:numId="19" w16cid:durableId="1041705941">
    <w:abstractNumId w:val="29"/>
  </w:num>
  <w:num w:numId="20" w16cid:durableId="1420440894">
    <w:abstractNumId w:val="14"/>
  </w:num>
  <w:num w:numId="21" w16cid:durableId="602493022">
    <w:abstractNumId w:val="22"/>
  </w:num>
  <w:num w:numId="22" w16cid:durableId="1439986671">
    <w:abstractNumId w:val="16"/>
  </w:num>
  <w:num w:numId="23" w16cid:durableId="65038075">
    <w:abstractNumId w:val="15"/>
  </w:num>
  <w:num w:numId="24" w16cid:durableId="1582251515">
    <w:abstractNumId w:val="12"/>
  </w:num>
  <w:num w:numId="25" w16cid:durableId="147209424">
    <w:abstractNumId w:val="23"/>
  </w:num>
  <w:num w:numId="26" w16cid:durableId="851527557">
    <w:abstractNumId w:val="27"/>
  </w:num>
  <w:num w:numId="27" w16cid:durableId="1954169201">
    <w:abstractNumId w:val="25"/>
  </w:num>
  <w:num w:numId="28" w16cid:durableId="1633555575">
    <w:abstractNumId w:val="19"/>
  </w:num>
  <w:num w:numId="29" w16cid:durableId="860120618">
    <w:abstractNumId w:val="13"/>
  </w:num>
  <w:num w:numId="30" w16cid:durableId="361976285">
    <w:abstractNumId w:val="24"/>
  </w:num>
  <w:num w:numId="31" w16cid:durableId="146145605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39"/>
    <w:rsid w:val="00002A00"/>
    <w:rsid w:val="00004B2E"/>
    <w:rsid w:val="00005CF8"/>
    <w:rsid w:val="00006C10"/>
    <w:rsid w:val="00010FF9"/>
    <w:rsid w:val="00013A00"/>
    <w:rsid w:val="000145A1"/>
    <w:rsid w:val="00014C39"/>
    <w:rsid w:val="00014E60"/>
    <w:rsid w:val="00015E4E"/>
    <w:rsid w:val="00016557"/>
    <w:rsid w:val="00020776"/>
    <w:rsid w:val="00023C40"/>
    <w:rsid w:val="00024090"/>
    <w:rsid w:val="0002507D"/>
    <w:rsid w:val="00027ECC"/>
    <w:rsid w:val="00030C37"/>
    <w:rsid w:val="000319C3"/>
    <w:rsid w:val="000326D3"/>
    <w:rsid w:val="0003305F"/>
    <w:rsid w:val="00033397"/>
    <w:rsid w:val="000338AD"/>
    <w:rsid w:val="00036FD4"/>
    <w:rsid w:val="00037BA4"/>
    <w:rsid w:val="00040095"/>
    <w:rsid w:val="000401F0"/>
    <w:rsid w:val="000418DD"/>
    <w:rsid w:val="00043D8D"/>
    <w:rsid w:val="00047D06"/>
    <w:rsid w:val="0005305B"/>
    <w:rsid w:val="00056644"/>
    <w:rsid w:val="00057AC5"/>
    <w:rsid w:val="0006002C"/>
    <w:rsid w:val="0006214E"/>
    <w:rsid w:val="000645B0"/>
    <w:rsid w:val="00064A23"/>
    <w:rsid w:val="00065268"/>
    <w:rsid w:val="00066760"/>
    <w:rsid w:val="00066BE3"/>
    <w:rsid w:val="000672EF"/>
    <w:rsid w:val="00070189"/>
    <w:rsid w:val="00072F22"/>
    <w:rsid w:val="00073C9C"/>
    <w:rsid w:val="00074B6A"/>
    <w:rsid w:val="00075AEF"/>
    <w:rsid w:val="00076412"/>
    <w:rsid w:val="00080512"/>
    <w:rsid w:val="00081CB6"/>
    <w:rsid w:val="00081EF5"/>
    <w:rsid w:val="00084BA5"/>
    <w:rsid w:val="00084C48"/>
    <w:rsid w:val="00084D11"/>
    <w:rsid w:val="00090468"/>
    <w:rsid w:val="00092754"/>
    <w:rsid w:val="00094568"/>
    <w:rsid w:val="000A08F0"/>
    <w:rsid w:val="000A3A56"/>
    <w:rsid w:val="000A3BD6"/>
    <w:rsid w:val="000A5AF0"/>
    <w:rsid w:val="000B1930"/>
    <w:rsid w:val="000B1FBA"/>
    <w:rsid w:val="000B4C03"/>
    <w:rsid w:val="000B7BCF"/>
    <w:rsid w:val="000C3791"/>
    <w:rsid w:val="000C3AF4"/>
    <w:rsid w:val="000C5209"/>
    <w:rsid w:val="000C522B"/>
    <w:rsid w:val="000D3DFC"/>
    <w:rsid w:val="000D58AB"/>
    <w:rsid w:val="000D5B7E"/>
    <w:rsid w:val="000D600E"/>
    <w:rsid w:val="000D64C0"/>
    <w:rsid w:val="000E3296"/>
    <w:rsid w:val="000E54DF"/>
    <w:rsid w:val="000E5D62"/>
    <w:rsid w:val="000F2B6D"/>
    <w:rsid w:val="000F4F87"/>
    <w:rsid w:val="000F58D5"/>
    <w:rsid w:val="000F6D44"/>
    <w:rsid w:val="001026A1"/>
    <w:rsid w:val="00103178"/>
    <w:rsid w:val="0010369E"/>
    <w:rsid w:val="001044D4"/>
    <w:rsid w:val="00104FEE"/>
    <w:rsid w:val="0010708E"/>
    <w:rsid w:val="0011046F"/>
    <w:rsid w:val="00111492"/>
    <w:rsid w:val="00112F1A"/>
    <w:rsid w:val="00120B2E"/>
    <w:rsid w:val="00121D6D"/>
    <w:rsid w:val="0012255E"/>
    <w:rsid w:val="001225E9"/>
    <w:rsid w:val="0012404C"/>
    <w:rsid w:val="001253F5"/>
    <w:rsid w:val="00125864"/>
    <w:rsid w:val="0012610D"/>
    <w:rsid w:val="00126174"/>
    <w:rsid w:val="001321B0"/>
    <w:rsid w:val="00140B28"/>
    <w:rsid w:val="00140CCB"/>
    <w:rsid w:val="001427DC"/>
    <w:rsid w:val="00145075"/>
    <w:rsid w:val="0014792F"/>
    <w:rsid w:val="001546FB"/>
    <w:rsid w:val="00154E6D"/>
    <w:rsid w:val="001569E8"/>
    <w:rsid w:val="00156D66"/>
    <w:rsid w:val="00163A64"/>
    <w:rsid w:val="001646FE"/>
    <w:rsid w:val="001652C7"/>
    <w:rsid w:val="0016543B"/>
    <w:rsid w:val="00167702"/>
    <w:rsid w:val="00170A55"/>
    <w:rsid w:val="00174070"/>
    <w:rsid w:val="001741A0"/>
    <w:rsid w:val="00175FA0"/>
    <w:rsid w:val="00176356"/>
    <w:rsid w:val="00176BF2"/>
    <w:rsid w:val="00180B62"/>
    <w:rsid w:val="00181BED"/>
    <w:rsid w:val="0018542A"/>
    <w:rsid w:val="00192559"/>
    <w:rsid w:val="00193252"/>
    <w:rsid w:val="00194CD0"/>
    <w:rsid w:val="00195345"/>
    <w:rsid w:val="00195ED9"/>
    <w:rsid w:val="0019675E"/>
    <w:rsid w:val="001A358F"/>
    <w:rsid w:val="001A7409"/>
    <w:rsid w:val="001B3A7E"/>
    <w:rsid w:val="001B49C9"/>
    <w:rsid w:val="001B4EAF"/>
    <w:rsid w:val="001B72D8"/>
    <w:rsid w:val="001C23F4"/>
    <w:rsid w:val="001C37AE"/>
    <w:rsid w:val="001C41DB"/>
    <w:rsid w:val="001C45AB"/>
    <w:rsid w:val="001C4F79"/>
    <w:rsid w:val="001C542C"/>
    <w:rsid w:val="001C6001"/>
    <w:rsid w:val="001C6329"/>
    <w:rsid w:val="001C6A72"/>
    <w:rsid w:val="001C6C2F"/>
    <w:rsid w:val="001D5685"/>
    <w:rsid w:val="001E25DF"/>
    <w:rsid w:val="001E62FC"/>
    <w:rsid w:val="001E671C"/>
    <w:rsid w:val="001F1019"/>
    <w:rsid w:val="001F13C5"/>
    <w:rsid w:val="001F168B"/>
    <w:rsid w:val="001F1D1C"/>
    <w:rsid w:val="001F6C92"/>
    <w:rsid w:val="001F7831"/>
    <w:rsid w:val="001F79D5"/>
    <w:rsid w:val="0020003F"/>
    <w:rsid w:val="00200667"/>
    <w:rsid w:val="00204045"/>
    <w:rsid w:val="00206727"/>
    <w:rsid w:val="0020712B"/>
    <w:rsid w:val="0021129A"/>
    <w:rsid w:val="002121FA"/>
    <w:rsid w:val="00212646"/>
    <w:rsid w:val="002134E8"/>
    <w:rsid w:val="002166BB"/>
    <w:rsid w:val="0021716B"/>
    <w:rsid w:val="00217467"/>
    <w:rsid w:val="00223ED4"/>
    <w:rsid w:val="00224D2D"/>
    <w:rsid w:val="00225F42"/>
    <w:rsid w:val="0022606D"/>
    <w:rsid w:val="00227051"/>
    <w:rsid w:val="002270C6"/>
    <w:rsid w:val="002271DE"/>
    <w:rsid w:val="00231728"/>
    <w:rsid w:val="00231D19"/>
    <w:rsid w:val="00235FC3"/>
    <w:rsid w:val="00236CC1"/>
    <w:rsid w:val="00242645"/>
    <w:rsid w:val="00242972"/>
    <w:rsid w:val="00244A05"/>
    <w:rsid w:val="00244D2A"/>
    <w:rsid w:val="00245D0A"/>
    <w:rsid w:val="002462AE"/>
    <w:rsid w:val="002473AD"/>
    <w:rsid w:val="00250404"/>
    <w:rsid w:val="00250BCC"/>
    <w:rsid w:val="002540AF"/>
    <w:rsid w:val="00256B74"/>
    <w:rsid w:val="00257FC9"/>
    <w:rsid w:val="002610D8"/>
    <w:rsid w:val="0026427B"/>
    <w:rsid w:val="00265BFA"/>
    <w:rsid w:val="00273A30"/>
    <w:rsid w:val="002747EC"/>
    <w:rsid w:val="002750F4"/>
    <w:rsid w:val="00277691"/>
    <w:rsid w:val="00280081"/>
    <w:rsid w:val="002804D1"/>
    <w:rsid w:val="00282369"/>
    <w:rsid w:val="0028239C"/>
    <w:rsid w:val="00282BFC"/>
    <w:rsid w:val="00284CF6"/>
    <w:rsid w:val="002855BF"/>
    <w:rsid w:val="00290A7C"/>
    <w:rsid w:val="00291651"/>
    <w:rsid w:val="002923FF"/>
    <w:rsid w:val="00292C01"/>
    <w:rsid w:val="002939FE"/>
    <w:rsid w:val="002941C6"/>
    <w:rsid w:val="002963AF"/>
    <w:rsid w:val="002A0384"/>
    <w:rsid w:val="002A3724"/>
    <w:rsid w:val="002A37D1"/>
    <w:rsid w:val="002A47EE"/>
    <w:rsid w:val="002A6210"/>
    <w:rsid w:val="002A6993"/>
    <w:rsid w:val="002A7282"/>
    <w:rsid w:val="002B2988"/>
    <w:rsid w:val="002B456D"/>
    <w:rsid w:val="002B474B"/>
    <w:rsid w:val="002B4CCB"/>
    <w:rsid w:val="002B4F7C"/>
    <w:rsid w:val="002B5871"/>
    <w:rsid w:val="002B5F26"/>
    <w:rsid w:val="002B63A9"/>
    <w:rsid w:val="002C1F85"/>
    <w:rsid w:val="002C40D8"/>
    <w:rsid w:val="002C423A"/>
    <w:rsid w:val="002C6A7E"/>
    <w:rsid w:val="002D082E"/>
    <w:rsid w:val="002D485C"/>
    <w:rsid w:val="002E0C47"/>
    <w:rsid w:val="002E0F36"/>
    <w:rsid w:val="002E2391"/>
    <w:rsid w:val="002E3016"/>
    <w:rsid w:val="002E45B6"/>
    <w:rsid w:val="002F0D22"/>
    <w:rsid w:val="002F1E30"/>
    <w:rsid w:val="002F37E7"/>
    <w:rsid w:val="002F3F3B"/>
    <w:rsid w:val="002F4B74"/>
    <w:rsid w:val="00302272"/>
    <w:rsid w:val="003029A5"/>
    <w:rsid w:val="0030624A"/>
    <w:rsid w:val="00306D6D"/>
    <w:rsid w:val="00311B17"/>
    <w:rsid w:val="00311BC4"/>
    <w:rsid w:val="00312BAC"/>
    <w:rsid w:val="0031477D"/>
    <w:rsid w:val="003151C9"/>
    <w:rsid w:val="0031552D"/>
    <w:rsid w:val="00315568"/>
    <w:rsid w:val="00315FA8"/>
    <w:rsid w:val="003172DC"/>
    <w:rsid w:val="00320EC9"/>
    <w:rsid w:val="00323196"/>
    <w:rsid w:val="003243DD"/>
    <w:rsid w:val="00324E2E"/>
    <w:rsid w:val="00325AE3"/>
    <w:rsid w:val="00326069"/>
    <w:rsid w:val="0032629C"/>
    <w:rsid w:val="00326F99"/>
    <w:rsid w:val="0032758B"/>
    <w:rsid w:val="00331042"/>
    <w:rsid w:val="00332C2E"/>
    <w:rsid w:val="00333516"/>
    <w:rsid w:val="00333CCB"/>
    <w:rsid w:val="00333EDD"/>
    <w:rsid w:val="0033478F"/>
    <w:rsid w:val="00335AA2"/>
    <w:rsid w:val="00337218"/>
    <w:rsid w:val="00337E05"/>
    <w:rsid w:val="00343D65"/>
    <w:rsid w:val="003456A9"/>
    <w:rsid w:val="0035014B"/>
    <w:rsid w:val="00353A30"/>
    <w:rsid w:val="0035462D"/>
    <w:rsid w:val="003550CD"/>
    <w:rsid w:val="003557BC"/>
    <w:rsid w:val="00356DF2"/>
    <w:rsid w:val="003572CF"/>
    <w:rsid w:val="00357450"/>
    <w:rsid w:val="00357957"/>
    <w:rsid w:val="0036347E"/>
    <w:rsid w:val="00363D45"/>
    <w:rsid w:val="0036459E"/>
    <w:rsid w:val="00364B41"/>
    <w:rsid w:val="00367884"/>
    <w:rsid w:val="00371F27"/>
    <w:rsid w:val="00375F2D"/>
    <w:rsid w:val="0037705D"/>
    <w:rsid w:val="00377E08"/>
    <w:rsid w:val="0038288B"/>
    <w:rsid w:val="00383096"/>
    <w:rsid w:val="0038336C"/>
    <w:rsid w:val="00392952"/>
    <w:rsid w:val="0039346C"/>
    <w:rsid w:val="00395A8B"/>
    <w:rsid w:val="0039602A"/>
    <w:rsid w:val="0039607C"/>
    <w:rsid w:val="003963E5"/>
    <w:rsid w:val="00396BE0"/>
    <w:rsid w:val="003A0DD7"/>
    <w:rsid w:val="003A1AF5"/>
    <w:rsid w:val="003A2742"/>
    <w:rsid w:val="003A2F25"/>
    <w:rsid w:val="003A3D3F"/>
    <w:rsid w:val="003A41EF"/>
    <w:rsid w:val="003A4ED8"/>
    <w:rsid w:val="003A51CB"/>
    <w:rsid w:val="003B0029"/>
    <w:rsid w:val="003B1041"/>
    <w:rsid w:val="003B2090"/>
    <w:rsid w:val="003B40AD"/>
    <w:rsid w:val="003B594A"/>
    <w:rsid w:val="003C39A6"/>
    <w:rsid w:val="003C3D6F"/>
    <w:rsid w:val="003C44CE"/>
    <w:rsid w:val="003C4E37"/>
    <w:rsid w:val="003D0FD0"/>
    <w:rsid w:val="003D1457"/>
    <w:rsid w:val="003D2213"/>
    <w:rsid w:val="003D25BC"/>
    <w:rsid w:val="003D6B42"/>
    <w:rsid w:val="003D6E46"/>
    <w:rsid w:val="003D7893"/>
    <w:rsid w:val="003D7AAB"/>
    <w:rsid w:val="003E04E4"/>
    <w:rsid w:val="003E16BE"/>
    <w:rsid w:val="003E2915"/>
    <w:rsid w:val="003E4235"/>
    <w:rsid w:val="003E6089"/>
    <w:rsid w:val="003E6F2B"/>
    <w:rsid w:val="003F1CEA"/>
    <w:rsid w:val="003F1E2D"/>
    <w:rsid w:val="003F3423"/>
    <w:rsid w:val="003F4E28"/>
    <w:rsid w:val="003F76B6"/>
    <w:rsid w:val="004006E8"/>
    <w:rsid w:val="00401855"/>
    <w:rsid w:val="00401FA6"/>
    <w:rsid w:val="00403337"/>
    <w:rsid w:val="00405343"/>
    <w:rsid w:val="0040563C"/>
    <w:rsid w:val="0040569D"/>
    <w:rsid w:val="00412302"/>
    <w:rsid w:val="00414DE3"/>
    <w:rsid w:val="004156FD"/>
    <w:rsid w:val="0042297C"/>
    <w:rsid w:val="00424B7D"/>
    <w:rsid w:val="00425E71"/>
    <w:rsid w:val="004373EA"/>
    <w:rsid w:val="00437AE6"/>
    <w:rsid w:val="00443992"/>
    <w:rsid w:val="00444CF7"/>
    <w:rsid w:val="00444F1A"/>
    <w:rsid w:val="00446C3A"/>
    <w:rsid w:val="00446D52"/>
    <w:rsid w:val="0045256C"/>
    <w:rsid w:val="0045562D"/>
    <w:rsid w:val="00456510"/>
    <w:rsid w:val="004566C4"/>
    <w:rsid w:val="00456961"/>
    <w:rsid w:val="00457D48"/>
    <w:rsid w:val="00457FBE"/>
    <w:rsid w:val="004601D2"/>
    <w:rsid w:val="0046477A"/>
    <w:rsid w:val="00464CAD"/>
    <w:rsid w:val="00465587"/>
    <w:rsid w:val="00465B15"/>
    <w:rsid w:val="00466CF6"/>
    <w:rsid w:val="00467530"/>
    <w:rsid w:val="00471222"/>
    <w:rsid w:val="0047173E"/>
    <w:rsid w:val="0047314C"/>
    <w:rsid w:val="004739CB"/>
    <w:rsid w:val="004767D3"/>
    <w:rsid w:val="00477194"/>
    <w:rsid w:val="00477455"/>
    <w:rsid w:val="00483440"/>
    <w:rsid w:val="00483570"/>
    <w:rsid w:val="00483950"/>
    <w:rsid w:val="00491AC3"/>
    <w:rsid w:val="0049327D"/>
    <w:rsid w:val="004940C0"/>
    <w:rsid w:val="00494C18"/>
    <w:rsid w:val="004965D3"/>
    <w:rsid w:val="004A1F7B"/>
    <w:rsid w:val="004A4F21"/>
    <w:rsid w:val="004A5318"/>
    <w:rsid w:val="004B0795"/>
    <w:rsid w:val="004B2FB9"/>
    <w:rsid w:val="004B4FE6"/>
    <w:rsid w:val="004C159B"/>
    <w:rsid w:val="004C15E6"/>
    <w:rsid w:val="004C1958"/>
    <w:rsid w:val="004C21C2"/>
    <w:rsid w:val="004C44D2"/>
    <w:rsid w:val="004C49E4"/>
    <w:rsid w:val="004C5946"/>
    <w:rsid w:val="004D16C4"/>
    <w:rsid w:val="004D28D7"/>
    <w:rsid w:val="004D3578"/>
    <w:rsid w:val="004D380D"/>
    <w:rsid w:val="004D4AC4"/>
    <w:rsid w:val="004D633B"/>
    <w:rsid w:val="004D6E9E"/>
    <w:rsid w:val="004D7445"/>
    <w:rsid w:val="004E213A"/>
    <w:rsid w:val="004E2C34"/>
    <w:rsid w:val="004E545E"/>
    <w:rsid w:val="004E7553"/>
    <w:rsid w:val="004F29CA"/>
    <w:rsid w:val="004F4394"/>
    <w:rsid w:val="004F4540"/>
    <w:rsid w:val="004F60DB"/>
    <w:rsid w:val="004F6B4B"/>
    <w:rsid w:val="004F73A7"/>
    <w:rsid w:val="005016D1"/>
    <w:rsid w:val="00503171"/>
    <w:rsid w:val="00505675"/>
    <w:rsid w:val="00506C28"/>
    <w:rsid w:val="005104DA"/>
    <w:rsid w:val="005113F2"/>
    <w:rsid w:val="005132B9"/>
    <w:rsid w:val="005161CA"/>
    <w:rsid w:val="00516D4B"/>
    <w:rsid w:val="00520247"/>
    <w:rsid w:val="00520D7F"/>
    <w:rsid w:val="00524556"/>
    <w:rsid w:val="005260BF"/>
    <w:rsid w:val="005263F4"/>
    <w:rsid w:val="005306B5"/>
    <w:rsid w:val="00531624"/>
    <w:rsid w:val="005336C6"/>
    <w:rsid w:val="00533751"/>
    <w:rsid w:val="00534DA0"/>
    <w:rsid w:val="00534FC8"/>
    <w:rsid w:val="005357B1"/>
    <w:rsid w:val="00537496"/>
    <w:rsid w:val="00537809"/>
    <w:rsid w:val="00541A65"/>
    <w:rsid w:val="00543007"/>
    <w:rsid w:val="005432D9"/>
    <w:rsid w:val="00543E6C"/>
    <w:rsid w:val="00557258"/>
    <w:rsid w:val="00557477"/>
    <w:rsid w:val="00561906"/>
    <w:rsid w:val="00562B78"/>
    <w:rsid w:val="005636D0"/>
    <w:rsid w:val="0056399F"/>
    <w:rsid w:val="005648D6"/>
    <w:rsid w:val="00565087"/>
    <w:rsid w:val="0056573F"/>
    <w:rsid w:val="00570CEB"/>
    <w:rsid w:val="00570E62"/>
    <w:rsid w:val="00571279"/>
    <w:rsid w:val="00571F87"/>
    <w:rsid w:val="00573250"/>
    <w:rsid w:val="00573C93"/>
    <w:rsid w:val="00575FC5"/>
    <w:rsid w:val="00576DCB"/>
    <w:rsid w:val="00577C28"/>
    <w:rsid w:val="005801EA"/>
    <w:rsid w:val="00582D72"/>
    <w:rsid w:val="00593CC3"/>
    <w:rsid w:val="005949E4"/>
    <w:rsid w:val="005961FC"/>
    <w:rsid w:val="0059790D"/>
    <w:rsid w:val="005A13AB"/>
    <w:rsid w:val="005A3546"/>
    <w:rsid w:val="005A383F"/>
    <w:rsid w:val="005A49C6"/>
    <w:rsid w:val="005A4AB4"/>
    <w:rsid w:val="005A5862"/>
    <w:rsid w:val="005A66A3"/>
    <w:rsid w:val="005A7014"/>
    <w:rsid w:val="005B1FBE"/>
    <w:rsid w:val="005B3682"/>
    <w:rsid w:val="005B39ED"/>
    <w:rsid w:val="005B6D59"/>
    <w:rsid w:val="005C0E92"/>
    <w:rsid w:val="005C2C89"/>
    <w:rsid w:val="005C30A9"/>
    <w:rsid w:val="005C4D28"/>
    <w:rsid w:val="005C4E4D"/>
    <w:rsid w:val="005C766E"/>
    <w:rsid w:val="005C7CD5"/>
    <w:rsid w:val="005D0210"/>
    <w:rsid w:val="005D0465"/>
    <w:rsid w:val="005D49F6"/>
    <w:rsid w:val="005D6EA5"/>
    <w:rsid w:val="005E0BA4"/>
    <w:rsid w:val="005E1E4C"/>
    <w:rsid w:val="005E5BF8"/>
    <w:rsid w:val="005F0773"/>
    <w:rsid w:val="005F25FB"/>
    <w:rsid w:val="005F27CD"/>
    <w:rsid w:val="005F3AD8"/>
    <w:rsid w:val="00600109"/>
    <w:rsid w:val="00600261"/>
    <w:rsid w:val="00605597"/>
    <w:rsid w:val="00611566"/>
    <w:rsid w:val="00613DF6"/>
    <w:rsid w:val="00620933"/>
    <w:rsid w:val="0062142E"/>
    <w:rsid w:val="00624B6A"/>
    <w:rsid w:val="006277BF"/>
    <w:rsid w:val="00630D09"/>
    <w:rsid w:val="0063316B"/>
    <w:rsid w:val="00634D7A"/>
    <w:rsid w:val="0064352C"/>
    <w:rsid w:val="006449FA"/>
    <w:rsid w:val="00644E2E"/>
    <w:rsid w:val="00645612"/>
    <w:rsid w:val="00646D99"/>
    <w:rsid w:val="00652FE3"/>
    <w:rsid w:val="00654C54"/>
    <w:rsid w:val="00656910"/>
    <w:rsid w:val="006574C0"/>
    <w:rsid w:val="006577C7"/>
    <w:rsid w:val="00660975"/>
    <w:rsid w:val="0066143E"/>
    <w:rsid w:val="00661695"/>
    <w:rsid w:val="00661EB3"/>
    <w:rsid w:val="00664AB6"/>
    <w:rsid w:val="00666698"/>
    <w:rsid w:val="00667129"/>
    <w:rsid w:val="00670B9D"/>
    <w:rsid w:val="00671C0A"/>
    <w:rsid w:val="00671E2B"/>
    <w:rsid w:val="0067360E"/>
    <w:rsid w:val="00675154"/>
    <w:rsid w:val="00675E1E"/>
    <w:rsid w:val="006774A8"/>
    <w:rsid w:val="00680162"/>
    <w:rsid w:val="006809EF"/>
    <w:rsid w:val="0068310B"/>
    <w:rsid w:val="00685228"/>
    <w:rsid w:val="00686268"/>
    <w:rsid w:val="00686AFB"/>
    <w:rsid w:val="006875B5"/>
    <w:rsid w:val="00690227"/>
    <w:rsid w:val="00691C1A"/>
    <w:rsid w:val="00691F7C"/>
    <w:rsid w:val="0069277B"/>
    <w:rsid w:val="00695F6F"/>
    <w:rsid w:val="00696821"/>
    <w:rsid w:val="006A0CBD"/>
    <w:rsid w:val="006A4D28"/>
    <w:rsid w:val="006A50DE"/>
    <w:rsid w:val="006A72E8"/>
    <w:rsid w:val="006B13F5"/>
    <w:rsid w:val="006C20E1"/>
    <w:rsid w:val="006C38AB"/>
    <w:rsid w:val="006C5217"/>
    <w:rsid w:val="006C66D8"/>
    <w:rsid w:val="006C6CFD"/>
    <w:rsid w:val="006D1E24"/>
    <w:rsid w:val="006D35DE"/>
    <w:rsid w:val="006D7674"/>
    <w:rsid w:val="006E1057"/>
    <w:rsid w:val="006E1417"/>
    <w:rsid w:val="006E34F9"/>
    <w:rsid w:val="006E3708"/>
    <w:rsid w:val="006E4796"/>
    <w:rsid w:val="006E7284"/>
    <w:rsid w:val="006F24D5"/>
    <w:rsid w:val="006F51E7"/>
    <w:rsid w:val="006F596D"/>
    <w:rsid w:val="006F6130"/>
    <w:rsid w:val="006F6A0F"/>
    <w:rsid w:val="006F6A2C"/>
    <w:rsid w:val="0070100C"/>
    <w:rsid w:val="007016CB"/>
    <w:rsid w:val="00702515"/>
    <w:rsid w:val="00703D84"/>
    <w:rsid w:val="00704822"/>
    <w:rsid w:val="00705A86"/>
    <w:rsid w:val="007069DC"/>
    <w:rsid w:val="00710201"/>
    <w:rsid w:val="00710D39"/>
    <w:rsid w:val="00711C1F"/>
    <w:rsid w:val="00711E5E"/>
    <w:rsid w:val="00712AAA"/>
    <w:rsid w:val="00712E14"/>
    <w:rsid w:val="007153BF"/>
    <w:rsid w:val="00715962"/>
    <w:rsid w:val="0072073A"/>
    <w:rsid w:val="00720B54"/>
    <w:rsid w:val="0072125F"/>
    <w:rsid w:val="0072380E"/>
    <w:rsid w:val="00723A41"/>
    <w:rsid w:val="00723B23"/>
    <w:rsid w:val="007247C7"/>
    <w:rsid w:val="00726030"/>
    <w:rsid w:val="0072623F"/>
    <w:rsid w:val="0072626F"/>
    <w:rsid w:val="00731B96"/>
    <w:rsid w:val="007342B5"/>
    <w:rsid w:val="00734A5B"/>
    <w:rsid w:val="007417F1"/>
    <w:rsid w:val="0074199A"/>
    <w:rsid w:val="00742AF9"/>
    <w:rsid w:val="00744B26"/>
    <w:rsid w:val="00744C13"/>
    <w:rsid w:val="00744E76"/>
    <w:rsid w:val="0075359A"/>
    <w:rsid w:val="00756D79"/>
    <w:rsid w:val="0075751C"/>
    <w:rsid w:val="00757D40"/>
    <w:rsid w:val="0076024A"/>
    <w:rsid w:val="00762FCB"/>
    <w:rsid w:val="007656E9"/>
    <w:rsid w:val="007662B5"/>
    <w:rsid w:val="0077023E"/>
    <w:rsid w:val="00773986"/>
    <w:rsid w:val="00774F93"/>
    <w:rsid w:val="00776F0D"/>
    <w:rsid w:val="007805CF"/>
    <w:rsid w:val="00780E81"/>
    <w:rsid w:val="00781CB7"/>
    <w:rsid w:val="00781F0F"/>
    <w:rsid w:val="00783C2D"/>
    <w:rsid w:val="00784803"/>
    <w:rsid w:val="007858BA"/>
    <w:rsid w:val="00786B42"/>
    <w:rsid w:val="0078727C"/>
    <w:rsid w:val="0079049D"/>
    <w:rsid w:val="00793DC5"/>
    <w:rsid w:val="00794C4A"/>
    <w:rsid w:val="00796823"/>
    <w:rsid w:val="00797827"/>
    <w:rsid w:val="007A0BB5"/>
    <w:rsid w:val="007A2E55"/>
    <w:rsid w:val="007A5857"/>
    <w:rsid w:val="007B18D8"/>
    <w:rsid w:val="007B27F9"/>
    <w:rsid w:val="007B77CA"/>
    <w:rsid w:val="007C095F"/>
    <w:rsid w:val="007C2DD0"/>
    <w:rsid w:val="007D0688"/>
    <w:rsid w:val="007D0B07"/>
    <w:rsid w:val="007D409C"/>
    <w:rsid w:val="007D5DBD"/>
    <w:rsid w:val="007E0778"/>
    <w:rsid w:val="007E1D35"/>
    <w:rsid w:val="007E59A3"/>
    <w:rsid w:val="007F0870"/>
    <w:rsid w:val="007F2E08"/>
    <w:rsid w:val="007F4CF1"/>
    <w:rsid w:val="007F7971"/>
    <w:rsid w:val="00800D2C"/>
    <w:rsid w:val="008024FA"/>
    <w:rsid w:val="008028A4"/>
    <w:rsid w:val="00803D54"/>
    <w:rsid w:val="0080401D"/>
    <w:rsid w:val="008050A6"/>
    <w:rsid w:val="008056F5"/>
    <w:rsid w:val="00810082"/>
    <w:rsid w:val="00813245"/>
    <w:rsid w:val="00813308"/>
    <w:rsid w:val="00813595"/>
    <w:rsid w:val="00813DAD"/>
    <w:rsid w:val="00816466"/>
    <w:rsid w:val="00816FCB"/>
    <w:rsid w:val="00817B8B"/>
    <w:rsid w:val="00817FC9"/>
    <w:rsid w:val="0082422F"/>
    <w:rsid w:val="008251DA"/>
    <w:rsid w:val="008307F6"/>
    <w:rsid w:val="00830C39"/>
    <w:rsid w:val="00830D09"/>
    <w:rsid w:val="008310C6"/>
    <w:rsid w:val="0083217E"/>
    <w:rsid w:val="008365EB"/>
    <w:rsid w:val="00840DE0"/>
    <w:rsid w:val="0084554E"/>
    <w:rsid w:val="00846166"/>
    <w:rsid w:val="00847CD0"/>
    <w:rsid w:val="00850EC7"/>
    <w:rsid w:val="008513B1"/>
    <w:rsid w:val="00854952"/>
    <w:rsid w:val="00854DB3"/>
    <w:rsid w:val="00854EF0"/>
    <w:rsid w:val="008559F1"/>
    <w:rsid w:val="00857758"/>
    <w:rsid w:val="0086039B"/>
    <w:rsid w:val="008607A8"/>
    <w:rsid w:val="00861A4A"/>
    <w:rsid w:val="0086354A"/>
    <w:rsid w:val="008642E9"/>
    <w:rsid w:val="00864FA4"/>
    <w:rsid w:val="00865095"/>
    <w:rsid w:val="00865C97"/>
    <w:rsid w:val="00867AD0"/>
    <w:rsid w:val="00875A72"/>
    <w:rsid w:val="00876131"/>
    <w:rsid w:val="00876390"/>
    <w:rsid w:val="008768CA"/>
    <w:rsid w:val="00877EF9"/>
    <w:rsid w:val="00880559"/>
    <w:rsid w:val="0088103C"/>
    <w:rsid w:val="008829CD"/>
    <w:rsid w:val="008859D5"/>
    <w:rsid w:val="00885F21"/>
    <w:rsid w:val="00886A38"/>
    <w:rsid w:val="00886D0F"/>
    <w:rsid w:val="00894760"/>
    <w:rsid w:val="00894E6C"/>
    <w:rsid w:val="008957AD"/>
    <w:rsid w:val="0089656C"/>
    <w:rsid w:val="008A0882"/>
    <w:rsid w:val="008A0B89"/>
    <w:rsid w:val="008A31D2"/>
    <w:rsid w:val="008A5286"/>
    <w:rsid w:val="008A5CFE"/>
    <w:rsid w:val="008A6F1F"/>
    <w:rsid w:val="008B021F"/>
    <w:rsid w:val="008B3402"/>
    <w:rsid w:val="008B3C31"/>
    <w:rsid w:val="008B5306"/>
    <w:rsid w:val="008B549E"/>
    <w:rsid w:val="008B54E8"/>
    <w:rsid w:val="008C24A4"/>
    <w:rsid w:val="008C2E2A"/>
    <w:rsid w:val="008C3057"/>
    <w:rsid w:val="008C7A5C"/>
    <w:rsid w:val="008D0C8C"/>
    <w:rsid w:val="008D1F72"/>
    <w:rsid w:val="008D2E4D"/>
    <w:rsid w:val="008D3D5D"/>
    <w:rsid w:val="008D5D32"/>
    <w:rsid w:val="008E1442"/>
    <w:rsid w:val="008E32AB"/>
    <w:rsid w:val="008F1ECE"/>
    <w:rsid w:val="008F396F"/>
    <w:rsid w:val="008F3DCD"/>
    <w:rsid w:val="008F4869"/>
    <w:rsid w:val="008F4ED4"/>
    <w:rsid w:val="008F50FE"/>
    <w:rsid w:val="008F5FFC"/>
    <w:rsid w:val="008F7898"/>
    <w:rsid w:val="0090271F"/>
    <w:rsid w:val="00902DB9"/>
    <w:rsid w:val="0090466A"/>
    <w:rsid w:val="00905E5A"/>
    <w:rsid w:val="009076D6"/>
    <w:rsid w:val="00911F55"/>
    <w:rsid w:val="009135C6"/>
    <w:rsid w:val="009202C8"/>
    <w:rsid w:val="00923655"/>
    <w:rsid w:val="009248C6"/>
    <w:rsid w:val="00926100"/>
    <w:rsid w:val="009273DE"/>
    <w:rsid w:val="00931ED6"/>
    <w:rsid w:val="0093220B"/>
    <w:rsid w:val="009324BB"/>
    <w:rsid w:val="009339CB"/>
    <w:rsid w:val="0093430B"/>
    <w:rsid w:val="00934A77"/>
    <w:rsid w:val="0093575E"/>
    <w:rsid w:val="00936071"/>
    <w:rsid w:val="009376CD"/>
    <w:rsid w:val="00940212"/>
    <w:rsid w:val="009403D0"/>
    <w:rsid w:val="00940F12"/>
    <w:rsid w:val="00942EC2"/>
    <w:rsid w:val="00944800"/>
    <w:rsid w:val="009512E2"/>
    <w:rsid w:val="00955B21"/>
    <w:rsid w:val="00955BCD"/>
    <w:rsid w:val="0095691F"/>
    <w:rsid w:val="00957CB9"/>
    <w:rsid w:val="009608DA"/>
    <w:rsid w:val="00960C78"/>
    <w:rsid w:val="00960EA6"/>
    <w:rsid w:val="00961B32"/>
    <w:rsid w:val="00962509"/>
    <w:rsid w:val="00965C1B"/>
    <w:rsid w:val="00965E5F"/>
    <w:rsid w:val="009666A8"/>
    <w:rsid w:val="00967B93"/>
    <w:rsid w:val="00970DB3"/>
    <w:rsid w:val="009710DB"/>
    <w:rsid w:val="009724E9"/>
    <w:rsid w:val="009733BF"/>
    <w:rsid w:val="00974BB0"/>
    <w:rsid w:val="00975BCD"/>
    <w:rsid w:val="00976E70"/>
    <w:rsid w:val="009779AA"/>
    <w:rsid w:val="009818A2"/>
    <w:rsid w:val="00982304"/>
    <w:rsid w:val="009851CF"/>
    <w:rsid w:val="009861A5"/>
    <w:rsid w:val="00992691"/>
    <w:rsid w:val="009928A9"/>
    <w:rsid w:val="009957CA"/>
    <w:rsid w:val="009A02AB"/>
    <w:rsid w:val="009A0AF3"/>
    <w:rsid w:val="009A0D62"/>
    <w:rsid w:val="009A11C9"/>
    <w:rsid w:val="009A22F8"/>
    <w:rsid w:val="009A25D7"/>
    <w:rsid w:val="009A7C76"/>
    <w:rsid w:val="009A7E55"/>
    <w:rsid w:val="009B07CD"/>
    <w:rsid w:val="009B0C30"/>
    <w:rsid w:val="009B11B0"/>
    <w:rsid w:val="009B124C"/>
    <w:rsid w:val="009B39ED"/>
    <w:rsid w:val="009B5315"/>
    <w:rsid w:val="009B5987"/>
    <w:rsid w:val="009B66FD"/>
    <w:rsid w:val="009C19E9"/>
    <w:rsid w:val="009C43A5"/>
    <w:rsid w:val="009C7136"/>
    <w:rsid w:val="009D0560"/>
    <w:rsid w:val="009D1B57"/>
    <w:rsid w:val="009D330E"/>
    <w:rsid w:val="009D3668"/>
    <w:rsid w:val="009D4729"/>
    <w:rsid w:val="009D4A61"/>
    <w:rsid w:val="009D5B25"/>
    <w:rsid w:val="009D74A6"/>
    <w:rsid w:val="009D7884"/>
    <w:rsid w:val="009E0008"/>
    <w:rsid w:val="009E0760"/>
    <w:rsid w:val="009E0E87"/>
    <w:rsid w:val="009E25A1"/>
    <w:rsid w:val="009E2B3C"/>
    <w:rsid w:val="009E3782"/>
    <w:rsid w:val="009E3812"/>
    <w:rsid w:val="009E7349"/>
    <w:rsid w:val="009F370D"/>
    <w:rsid w:val="009F37FC"/>
    <w:rsid w:val="009F3928"/>
    <w:rsid w:val="00A02382"/>
    <w:rsid w:val="00A038A0"/>
    <w:rsid w:val="00A04276"/>
    <w:rsid w:val="00A04D09"/>
    <w:rsid w:val="00A04EEF"/>
    <w:rsid w:val="00A10F02"/>
    <w:rsid w:val="00A12AE9"/>
    <w:rsid w:val="00A14569"/>
    <w:rsid w:val="00A15DC3"/>
    <w:rsid w:val="00A17176"/>
    <w:rsid w:val="00A204CA"/>
    <w:rsid w:val="00A209D6"/>
    <w:rsid w:val="00A22738"/>
    <w:rsid w:val="00A230E0"/>
    <w:rsid w:val="00A255DA"/>
    <w:rsid w:val="00A27537"/>
    <w:rsid w:val="00A320DA"/>
    <w:rsid w:val="00A3218A"/>
    <w:rsid w:val="00A330CC"/>
    <w:rsid w:val="00A36B59"/>
    <w:rsid w:val="00A36F5F"/>
    <w:rsid w:val="00A40D2F"/>
    <w:rsid w:val="00A42666"/>
    <w:rsid w:val="00A430EC"/>
    <w:rsid w:val="00A45546"/>
    <w:rsid w:val="00A45D7D"/>
    <w:rsid w:val="00A52AD1"/>
    <w:rsid w:val="00A53724"/>
    <w:rsid w:val="00A53D60"/>
    <w:rsid w:val="00A54B2B"/>
    <w:rsid w:val="00A551C1"/>
    <w:rsid w:val="00A559DF"/>
    <w:rsid w:val="00A55AAB"/>
    <w:rsid w:val="00A61632"/>
    <w:rsid w:val="00A63373"/>
    <w:rsid w:val="00A63FEF"/>
    <w:rsid w:val="00A643CB"/>
    <w:rsid w:val="00A67DB7"/>
    <w:rsid w:val="00A703B6"/>
    <w:rsid w:val="00A76752"/>
    <w:rsid w:val="00A80B06"/>
    <w:rsid w:val="00A81A3F"/>
    <w:rsid w:val="00A82346"/>
    <w:rsid w:val="00A83295"/>
    <w:rsid w:val="00A83CB4"/>
    <w:rsid w:val="00A845BE"/>
    <w:rsid w:val="00A85EB6"/>
    <w:rsid w:val="00A91F4F"/>
    <w:rsid w:val="00A93732"/>
    <w:rsid w:val="00A954EC"/>
    <w:rsid w:val="00A9671C"/>
    <w:rsid w:val="00A9791E"/>
    <w:rsid w:val="00AA1553"/>
    <w:rsid w:val="00AA2197"/>
    <w:rsid w:val="00AA24DB"/>
    <w:rsid w:val="00AB5158"/>
    <w:rsid w:val="00AB52FC"/>
    <w:rsid w:val="00AB752F"/>
    <w:rsid w:val="00AC0A80"/>
    <w:rsid w:val="00AC1128"/>
    <w:rsid w:val="00AC1E0C"/>
    <w:rsid w:val="00AC38EE"/>
    <w:rsid w:val="00AC4A5D"/>
    <w:rsid w:val="00AC62E7"/>
    <w:rsid w:val="00AC751E"/>
    <w:rsid w:val="00AD1B1B"/>
    <w:rsid w:val="00AD21AB"/>
    <w:rsid w:val="00AD27CA"/>
    <w:rsid w:val="00AD2B46"/>
    <w:rsid w:val="00AD7E7C"/>
    <w:rsid w:val="00AE2A04"/>
    <w:rsid w:val="00AE32DE"/>
    <w:rsid w:val="00AE3BE7"/>
    <w:rsid w:val="00AE3FA5"/>
    <w:rsid w:val="00AE408C"/>
    <w:rsid w:val="00AE4F9A"/>
    <w:rsid w:val="00AF4FDE"/>
    <w:rsid w:val="00AF5CEE"/>
    <w:rsid w:val="00AF64C7"/>
    <w:rsid w:val="00AF7AFA"/>
    <w:rsid w:val="00B01A0F"/>
    <w:rsid w:val="00B01EB7"/>
    <w:rsid w:val="00B028B5"/>
    <w:rsid w:val="00B033A3"/>
    <w:rsid w:val="00B042EE"/>
    <w:rsid w:val="00B05380"/>
    <w:rsid w:val="00B05785"/>
    <w:rsid w:val="00B05962"/>
    <w:rsid w:val="00B05A77"/>
    <w:rsid w:val="00B10C96"/>
    <w:rsid w:val="00B10EBE"/>
    <w:rsid w:val="00B11D70"/>
    <w:rsid w:val="00B14797"/>
    <w:rsid w:val="00B15449"/>
    <w:rsid w:val="00B16540"/>
    <w:rsid w:val="00B16C2F"/>
    <w:rsid w:val="00B17778"/>
    <w:rsid w:val="00B20BDD"/>
    <w:rsid w:val="00B21D96"/>
    <w:rsid w:val="00B22273"/>
    <w:rsid w:val="00B23234"/>
    <w:rsid w:val="00B261AA"/>
    <w:rsid w:val="00B27303"/>
    <w:rsid w:val="00B30169"/>
    <w:rsid w:val="00B320AB"/>
    <w:rsid w:val="00B32F52"/>
    <w:rsid w:val="00B34830"/>
    <w:rsid w:val="00B35C91"/>
    <w:rsid w:val="00B369B4"/>
    <w:rsid w:val="00B37048"/>
    <w:rsid w:val="00B37DC5"/>
    <w:rsid w:val="00B4297B"/>
    <w:rsid w:val="00B429D7"/>
    <w:rsid w:val="00B43A55"/>
    <w:rsid w:val="00B441C2"/>
    <w:rsid w:val="00B44F47"/>
    <w:rsid w:val="00B45CC6"/>
    <w:rsid w:val="00B462C2"/>
    <w:rsid w:val="00B47586"/>
    <w:rsid w:val="00B47FD1"/>
    <w:rsid w:val="00B51050"/>
    <w:rsid w:val="00B516BB"/>
    <w:rsid w:val="00B52790"/>
    <w:rsid w:val="00B53E7A"/>
    <w:rsid w:val="00B54701"/>
    <w:rsid w:val="00B5473A"/>
    <w:rsid w:val="00B54ED7"/>
    <w:rsid w:val="00B550B0"/>
    <w:rsid w:val="00B5751D"/>
    <w:rsid w:val="00B57F8C"/>
    <w:rsid w:val="00B604DD"/>
    <w:rsid w:val="00B605F8"/>
    <w:rsid w:val="00B614EF"/>
    <w:rsid w:val="00B635D2"/>
    <w:rsid w:val="00B640A7"/>
    <w:rsid w:val="00B663BC"/>
    <w:rsid w:val="00B669E9"/>
    <w:rsid w:val="00B66BF1"/>
    <w:rsid w:val="00B71015"/>
    <w:rsid w:val="00B7217C"/>
    <w:rsid w:val="00B7538C"/>
    <w:rsid w:val="00B767CC"/>
    <w:rsid w:val="00B76986"/>
    <w:rsid w:val="00B76B17"/>
    <w:rsid w:val="00B80942"/>
    <w:rsid w:val="00B81E6C"/>
    <w:rsid w:val="00B82A41"/>
    <w:rsid w:val="00B82C1D"/>
    <w:rsid w:val="00B845F2"/>
    <w:rsid w:val="00B84656"/>
    <w:rsid w:val="00B84966"/>
    <w:rsid w:val="00B84DB2"/>
    <w:rsid w:val="00B85E68"/>
    <w:rsid w:val="00B87A4F"/>
    <w:rsid w:val="00B91860"/>
    <w:rsid w:val="00B91CF7"/>
    <w:rsid w:val="00B9501D"/>
    <w:rsid w:val="00B95C37"/>
    <w:rsid w:val="00B97441"/>
    <w:rsid w:val="00BA5161"/>
    <w:rsid w:val="00BA7F02"/>
    <w:rsid w:val="00BB04D3"/>
    <w:rsid w:val="00BB209D"/>
    <w:rsid w:val="00BB340E"/>
    <w:rsid w:val="00BB41C9"/>
    <w:rsid w:val="00BB5554"/>
    <w:rsid w:val="00BB6086"/>
    <w:rsid w:val="00BB6DDA"/>
    <w:rsid w:val="00BC2DBF"/>
    <w:rsid w:val="00BC34AE"/>
    <w:rsid w:val="00BC3555"/>
    <w:rsid w:val="00BC5100"/>
    <w:rsid w:val="00BC7CF1"/>
    <w:rsid w:val="00BC7DA7"/>
    <w:rsid w:val="00BD03DB"/>
    <w:rsid w:val="00BD04F1"/>
    <w:rsid w:val="00BD3B8B"/>
    <w:rsid w:val="00BD4D63"/>
    <w:rsid w:val="00BD735D"/>
    <w:rsid w:val="00BE66A3"/>
    <w:rsid w:val="00BE6CB9"/>
    <w:rsid w:val="00BE7E77"/>
    <w:rsid w:val="00BF1ED1"/>
    <w:rsid w:val="00BF29EC"/>
    <w:rsid w:val="00BF6B3A"/>
    <w:rsid w:val="00BF730F"/>
    <w:rsid w:val="00BF7D15"/>
    <w:rsid w:val="00BF7FC6"/>
    <w:rsid w:val="00C07241"/>
    <w:rsid w:val="00C10A26"/>
    <w:rsid w:val="00C11677"/>
    <w:rsid w:val="00C12B51"/>
    <w:rsid w:val="00C1416C"/>
    <w:rsid w:val="00C1510F"/>
    <w:rsid w:val="00C15169"/>
    <w:rsid w:val="00C1570A"/>
    <w:rsid w:val="00C15CBF"/>
    <w:rsid w:val="00C16B57"/>
    <w:rsid w:val="00C22154"/>
    <w:rsid w:val="00C24650"/>
    <w:rsid w:val="00C25465"/>
    <w:rsid w:val="00C26D3A"/>
    <w:rsid w:val="00C2702E"/>
    <w:rsid w:val="00C272E3"/>
    <w:rsid w:val="00C309BD"/>
    <w:rsid w:val="00C31806"/>
    <w:rsid w:val="00C3195B"/>
    <w:rsid w:val="00C31A7A"/>
    <w:rsid w:val="00C3254D"/>
    <w:rsid w:val="00C33079"/>
    <w:rsid w:val="00C339C6"/>
    <w:rsid w:val="00C33F18"/>
    <w:rsid w:val="00C366D3"/>
    <w:rsid w:val="00C36DA0"/>
    <w:rsid w:val="00C4321E"/>
    <w:rsid w:val="00C4475D"/>
    <w:rsid w:val="00C46EBC"/>
    <w:rsid w:val="00C47E12"/>
    <w:rsid w:val="00C55A12"/>
    <w:rsid w:val="00C61300"/>
    <w:rsid w:val="00C62CA8"/>
    <w:rsid w:val="00C63166"/>
    <w:rsid w:val="00C63B9E"/>
    <w:rsid w:val="00C63D4E"/>
    <w:rsid w:val="00C640ED"/>
    <w:rsid w:val="00C64D5A"/>
    <w:rsid w:val="00C6553E"/>
    <w:rsid w:val="00C656EA"/>
    <w:rsid w:val="00C65A05"/>
    <w:rsid w:val="00C65FE7"/>
    <w:rsid w:val="00C706C2"/>
    <w:rsid w:val="00C72F22"/>
    <w:rsid w:val="00C76CF9"/>
    <w:rsid w:val="00C778AE"/>
    <w:rsid w:val="00C800D9"/>
    <w:rsid w:val="00C81C2D"/>
    <w:rsid w:val="00C83A13"/>
    <w:rsid w:val="00C83DD6"/>
    <w:rsid w:val="00C86F10"/>
    <w:rsid w:val="00C9068C"/>
    <w:rsid w:val="00C92942"/>
    <w:rsid w:val="00C92967"/>
    <w:rsid w:val="00C92D6C"/>
    <w:rsid w:val="00C93CE7"/>
    <w:rsid w:val="00C967FC"/>
    <w:rsid w:val="00C96FF8"/>
    <w:rsid w:val="00C973B4"/>
    <w:rsid w:val="00C977AD"/>
    <w:rsid w:val="00C97DF4"/>
    <w:rsid w:val="00CA028E"/>
    <w:rsid w:val="00CA09F4"/>
    <w:rsid w:val="00CA2481"/>
    <w:rsid w:val="00CA3A27"/>
    <w:rsid w:val="00CA3D0C"/>
    <w:rsid w:val="00CA61E6"/>
    <w:rsid w:val="00CA6473"/>
    <w:rsid w:val="00CA654B"/>
    <w:rsid w:val="00CA715A"/>
    <w:rsid w:val="00CB11FA"/>
    <w:rsid w:val="00CB1781"/>
    <w:rsid w:val="00CB183F"/>
    <w:rsid w:val="00CB3A06"/>
    <w:rsid w:val="00CB7202"/>
    <w:rsid w:val="00CB725B"/>
    <w:rsid w:val="00CB72B8"/>
    <w:rsid w:val="00CC1094"/>
    <w:rsid w:val="00CC5FEA"/>
    <w:rsid w:val="00CC649E"/>
    <w:rsid w:val="00CC7644"/>
    <w:rsid w:val="00CD0BA8"/>
    <w:rsid w:val="00CD3955"/>
    <w:rsid w:val="00CD4C7B"/>
    <w:rsid w:val="00CD58FE"/>
    <w:rsid w:val="00CE2520"/>
    <w:rsid w:val="00CE4AA3"/>
    <w:rsid w:val="00CE583C"/>
    <w:rsid w:val="00CF066E"/>
    <w:rsid w:val="00CF17FE"/>
    <w:rsid w:val="00CF183D"/>
    <w:rsid w:val="00CF261C"/>
    <w:rsid w:val="00CF2D36"/>
    <w:rsid w:val="00CF3529"/>
    <w:rsid w:val="00CF38D7"/>
    <w:rsid w:val="00CF3DEE"/>
    <w:rsid w:val="00CF62EC"/>
    <w:rsid w:val="00CF69AC"/>
    <w:rsid w:val="00D009A3"/>
    <w:rsid w:val="00D041DA"/>
    <w:rsid w:val="00D04E66"/>
    <w:rsid w:val="00D07FCF"/>
    <w:rsid w:val="00D13D16"/>
    <w:rsid w:val="00D17887"/>
    <w:rsid w:val="00D2296D"/>
    <w:rsid w:val="00D335BD"/>
    <w:rsid w:val="00D33BE3"/>
    <w:rsid w:val="00D364FF"/>
    <w:rsid w:val="00D3792D"/>
    <w:rsid w:val="00D37C50"/>
    <w:rsid w:val="00D37F7E"/>
    <w:rsid w:val="00D43487"/>
    <w:rsid w:val="00D45F37"/>
    <w:rsid w:val="00D461FD"/>
    <w:rsid w:val="00D46728"/>
    <w:rsid w:val="00D46999"/>
    <w:rsid w:val="00D5246C"/>
    <w:rsid w:val="00D54820"/>
    <w:rsid w:val="00D55E47"/>
    <w:rsid w:val="00D5689D"/>
    <w:rsid w:val="00D57654"/>
    <w:rsid w:val="00D60425"/>
    <w:rsid w:val="00D62E19"/>
    <w:rsid w:val="00D6524B"/>
    <w:rsid w:val="00D67CD1"/>
    <w:rsid w:val="00D738D6"/>
    <w:rsid w:val="00D742BE"/>
    <w:rsid w:val="00D7546E"/>
    <w:rsid w:val="00D76775"/>
    <w:rsid w:val="00D804C1"/>
    <w:rsid w:val="00D80795"/>
    <w:rsid w:val="00D854BE"/>
    <w:rsid w:val="00D85A62"/>
    <w:rsid w:val="00D87E00"/>
    <w:rsid w:val="00D9134D"/>
    <w:rsid w:val="00D93AFD"/>
    <w:rsid w:val="00D93F7C"/>
    <w:rsid w:val="00D94BA0"/>
    <w:rsid w:val="00D94C12"/>
    <w:rsid w:val="00D94E93"/>
    <w:rsid w:val="00D96D11"/>
    <w:rsid w:val="00DA1415"/>
    <w:rsid w:val="00DA1EA8"/>
    <w:rsid w:val="00DA47EB"/>
    <w:rsid w:val="00DA7A03"/>
    <w:rsid w:val="00DB0675"/>
    <w:rsid w:val="00DB0DB8"/>
    <w:rsid w:val="00DB1579"/>
    <w:rsid w:val="00DB1818"/>
    <w:rsid w:val="00DB46E8"/>
    <w:rsid w:val="00DB4BEB"/>
    <w:rsid w:val="00DB5DDF"/>
    <w:rsid w:val="00DB66A6"/>
    <w:rsid w:val="00DB6FA4"/>
    <w:rsid w:val="00DB7320"/>
    <w:rsid w:val="00DB7505"/>
    <w:rsid w:val="00DC0348"/>
    <w:rsid w:val="00DC309B"/>
    <w:rsid w:val="00DC34BA"/>
    <w:rsid w:val="00DC4DA2"/>
    <w:rsid w:val="00DC5261"/>
    <w:rsid w:val="00DC6381"/>
    <w:rsid w:val="00DD700E"/>
    <w:rsid w:val="00DD7364"/>
    <w:rsid w:val="00DE25D2"/>
    <w:rsid w:val="00DE38E0"/>
    <w:rsid w:val="00DE4459"/>
    <w:rsid w:val="00DE5B4C"/>
    <w:rsid w:val="00DE7E57"/>
    <w:rsid w:val="00DE7EA2"/>
    <w:rsid w:val="00DF6E79"/>
    <w:rsid w:val="00DF741E"/>
    <w:rsid w:val="00DF74D6"/>
    <w:rsid w:val="00DF7C20"/>
    <w:rsid w:val="00E038FB"/>
    <w:rsid w:val="00E04246"/>
    <w:rsid w:val="00E04432"/>
    <w:rsid w:val="00E04814"/>
    <w:rsid w:val="00E05074"/>
    <w:rsid w:val="00E052C1"/>
    <w:rsid w:val="00E05D7B"/>
    <w:rsid w:val="00E071D6"/>
    <w:rsid w:val="00E10806"/>
    <w:rsid w:val="00E10E1C"/>
    <w:rsid w:val="00E13039"/>
    <w:rsid w:val="00E1689B"/>
    <w:rsid w:val="00E16F52"/>
    <w:rsid w:val="00E17459"/>
    <w:rsid w:val="00E224AF"/>
    <w:rsid w:val="00E2259C"/>
    <w:rsid w:val="00E23CE6"/>
    <w:rsid w:val="00E270E0"/>
    <w:rsid w:val="00E27311"/>
    <w:rsid w:val="00E274B2"/>
    <w:rsid w:val="00E32B0C"/>
    <w:rsid w:val="00E32CD1"/>
    <w:rsid w:val="00E35657"/>
    <w:rsid w:val="00E36AC8"/>
    <w:rsid w:val="00E3732C"/>
    <w:rsid w:val="00E42A2B"/>
    <w:rsid w:val="00E431C3"/>
    <w:rsid w:val="00E43AEC"/>
    <w:rsid w:val="00E45B9C"/>
    <w:rsid w:val="00E46C08"/>
    <w:rsid w:val="00E471CF"/>
    <w:rsid w:val="00E51939"/>
    <w:rsid w:val="00E52CD8"/>
    <w:rsid w:val="00E567B3"/>
    <w:rsid w:val="00E60CF9"/>
    <w:rsid w:val="00E6224B"/>
    <w:rsid w:val="00E62281"/>
    <w:rsid w:val="00E62835"/>
    <w:rsid w:val="00E64339"/>
    <w:rsid w:val="00E6480E"/>
    <w:rsid w:val="00E66207"/>
    <w:rsid w:val="00E722EE"/>
    <w:rsid w:val="00E737FE"/>
    <w:rsid w:val="00E744FF"/>
    <w:rsid w:val="00E77406"/>
    <w:rsid w:val="00E77645"/>
    <w:rsid w:val="00E81BF6"/>
    <w:rsid w:val="00E83697"/>
    <w:rsid w:val="00E83858"/>
    <w:rsid w:val="00E859B6"/>
    <w:rsid w:val="00E860C7"/>
    <w:rsid w:val="00E862A0"/>
    <w:rsid w:val="00E862B3"/>
    <w:rsid w:val="00E90683"/>
    <w:rsid w:val="00E921C2"/>
    <w:rsid w:val="00E92408"/>
    <w:rsid w:val="00E9446E"/>
    <w:rsid w:val="00E96564"/>
    <w:rsid w:val="00E965F2"/>
    <w:rsid w:val="00E966F5"/>
    <w:rsid w:val="00E96D91"/>
    <w:rsid w:val="00E9719F"/>
    <w:rsid w:val="00E972AC"/>
    <w:rsid w:val="00EA02E0"/>
    <w:rsid w:val="00EA0EB9"/>
    <w:rsid w:val="00EA4CB6"/>
    <w:rsid w:val="00EA66C9"/>
    <w:rsid w:val="00EB1A24"/>
    <w:rsid w:val="00EB271E"/>
    <w:rsid w:val="00EB35C6"/>
    <w:rsid w:val="00EB3D4A"/>
    <w:rsid w:val="00EB4355"/>
    <w:rsid w:val="00EB4514"/>
    <w:rsid w:val="00EB4B03"/>
    <w:rsid w:val="00EB534F"/>
    <w:rsid w:val="00EB58B3"/>
    <w:rsid w:val="00EB5D32"/>
    <w:rsid w:val="00EB5FB2"/>
    <w:rsid w:val="00EC061D"/>
    <w:rsid w:val="00EC324C"/>
    <w:rsid w:val="00EC4A25"/>
    <w:rsid w:val="00EC4E9D"/>
    <w:rsid w:val="00EC62C1"/>
    <w:rsid w:val="00EC6744"/>
    <w:rsid w:val="00EC7146"/>
    <w:rsid w:val="00EC72EF"/>
    <w:rsid w:val="00EC7383"/>
    <w:rsid w:val="00EC73D0"/>
    <w:rsid w:val="00ED051C"/>
    <w:rsid w:val="00ED1C74"/>
    <w:rsid w:val="00ED2D11"/>
    <w:rsid w:val="00ED387E"/>
    <w:rsid w:val="00ED39BB"/>
    <w:rsid w:val="00ED5789"/>
    <w:rsid w:val="00ED6379"/>
    <w:rsid w:val="00ED7A82"/>
    <w:rsid w:val="00EE0134"/>
    <w:rsid w:val="00EE402C"/>
    <w:rsid w:val="00EE4DAC"/>
    <w:rsid w:val="00EE56EE"/>
    <w:rsid w:val="00EF1269"/>
    <w:rsid w:val="00EF2967"/>
    <w:rsid w:val="00EF3617"/>
    <w:rsid w:val="00EF612C"/>
    <w:rsid w:val="00EF61A8"/>
    <w:rsid w:val="00F0001B"/>
    <w:rsid w:val="00F020DA"/>
    <w:rsid w:val="00F025A2"/>
    <w:rsid w:val="00F036E9"/>
    <w:rsid w:val="00F04FEF"/>
    <w:rsid w:val="00F05792"/>
    <w:rsid w:val="00F0593D"/>
    <w:rsid w:val="00F05C58"/>
    <w:rsid w:val="00F07388"/>
    <w:rsid w:val="00F128A5"/>
    <w:rsid w:val="00F1302E"/>
    <w:rsid w:val="00F1682E"/>
    <w:rsid w:val="00F2026E"/>
    <w:rsid w:val="00F20E83"/>
    <w:rsid w:val="00F2210A"/>
    <w:rsid w:val="00F221A5"/>
    <w:rsid w:val="00F24ECC"/>
    <w:rsid w:val="00F255F6"/>
    <w:rsid w:val="00F26254"/>
    <w:rsid w:val="00F26324"/>
    <w:rsid w:val="00F30DC7"/>
    <w:rsid w:val="00F310DC"/>
    <w:rsid w:val="00F31372"/>
    <w:rsid w:val="00F33B2B"/>
    <w:rsid w:val="00F35FE0"/>
    <w:rsid w:val="00F37459"/>
    <w:rsid w:val="00F37743"/>
    <w:rsid w:val="00F40A6F"/>
    <w:rsid w:val="00F40C2F"/>
    <w:rsid w:val="00F40ED5"/>
    <w:rsid w:val="00F41DF3"/>
    <w:rsid w:val="00F42493"/>
    <w:rsid w:val="00F45FF4"/>
    <w:rsid w:val="00F532FF"/>
    <w:rsid w:val="00F5349C"/>
    <w:rsid w:val="00F5408E"/>
    <w:rsid w:val="00F54277"/>
    <w:rsid w:val="00F545EF"/>
    <w:rsid w:val="00F54A3D"/>
    <w:rsid w:val="00F54CB0"/>
    <w:rsid w:val="00F551B7"/>
    <w:rsid w:val="00F559CC"/>
    <w:rsid w:val="00F5635B"/>
    <w:rsid w:val="00F579CD"/>
    <w:rsid w:val="00F60754"/>
    <w:rsid w:val="00F609E4"/>
    <w:rsid w:val="00F613E7"/>
    <w:rsid w:val="00F62EB7"/>
    <w:rsid w:val="00F63EB4"/>
    <w:rsid w:val="00F653B8"/>
    <w:rsid w:val="00F675C5"/>
    <w:rsid w:val="00F71B89"/>
    <w:rsid w:val="00F71C29"/>
    <w:rsid w:val="00F7353C"/>
    <w:rsid w:val="00F73937"/>
    <w:rsid w:val="00F74633"/>
    <w:rsid w:val="00F76F8F"/>
    <w:rsid w:val="00F80A50"/>
    <w:rsid w:val="00F821AE"/>
    <w:rsid w:val="00F8449B"/>
    <w:rsid w:val="00F849A8"/>
    <w:rsid w:val="00F85C5E"/>
    <w:rsid w:val="00F85E03"/>
    <w:rsid w:val="00F86370"/>
    <w:rsid w:val="00F87048"/>
    <w:rsid w:val="00F871DE"/>
    <w:rsid w:val="00F87257"/>
    <w:rsid w:val="00F90A57"/>
    <w:rsid w:val="00F90E42"/>
    <w:rsid w:val="00F91619"/>
    <w:rsid w:val="00F941DF"/>
    <w:rsid w:val="00F957C4"/>
    <w:rsid w:val="00F97965"/>
    <w:rsid w:val="00FA1266"/>
    <w:rsid w:val="00FA40BC"/>
    <w:rsid w:val="00FA4A10"/>
    <w:rsid w:val="00FA6DD1"/>
    <w:rsid w:val="00FB28C7"/>
    <w:rsid w:val="00FB2F23"/>
    <w:rsid w:val="00FB36FA"/>
    <w:rsid w:val="00FB780B"/>
    <w:rsid w:val="00FC1192"/>
    <w:rsid w:val="00FC198D"/>
    <w:rsid w:val="00FC201E"/>
    <w:rsid w:val="00FC36E2"/>
    <w:rsid w:val="00FC6139"/>
    <w:rsid w:val="00FC6A98"/>
    <w:rsid w:val="00FC7CC0"/>
    <w:rsid w:val="00FC7F09"/>
    <w:rsid w:val="00FD3D44"/>
    <w:rsid w:val="00FD4826"/>
    <w:rsid w:val="00FD5B8F"/>
    <w:rsid w:val="00FE006F"/>
    <w:rsid w:val="00FE0DF5"/>
    <w:rsid w:val="00FE106D"/>
    <w:rsid w:val="00FE12F3"/>
    <w:rsid w:val="00FE21E2"/>
    <w:rsid w:val="00FE251B"/>
    <w:rsid w:val="00FE3AC6"/>
    <w:rsid w:val="00FE5998"/>
    <w:rsid w:val="00FE6FEF"/>
    <w:rsid w:val="00FF561D"/>
    <w:rsid w:val="00FF70C4"/>
    <w:rsid w:val="1225692A"/>
    <w:rsid w:val="1B632265"/>
    <w:rsid w:val="6066558A"/>
    <w:rsid w:val="64EB72EC"/>
    <w:rsid w:val="6AC856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231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9602A"/>
    <w:rPr>
      <w:color w:val="2B579A"/>
      <w:shd w:val="clear" w:color="auto" w:fill="E1DFDD"/>
    </w:rPr>
  </w:style>
  <w:style w:type="character" w:customStyle="1" w:styleId="TALCar">
    <w:name w:val="TAL Car"/>
    <w:link w:val="TAL"/>
    <w:qFormat/>
    <w:rsid w:val="00C63B9E"/>
    <w:rPr>
      <w:rFonts w:ascii="Arial" w:hAnsi="Arial"/>
      <w:sz w:val="18"/>
      <w:lang w:eastAsia="en-US"/>
    </w:rPr>
  </w:style>
  <w:style w:type="character" w:customStyle="1" w:styleId="B1Char1">
    <w:name w:val="B1 Char1"/>
    <w:link w:val="B1"/>
    <w:rsid w:val="00C63B9E"/>
    <w:rPr>
      <w:lang w:eastAsia="en-US"/>
    </w:rPr>
  </w:style>
  <w:style w:type="character" w:customStyle="1" w:styleId="B2Char">
    <w:name w:val="B2 Char"/>
    <w:link w:val="B2"/>
    <w:qFormat/>
    <w:locked/>
    <w:rsid w:val="00C63B9E"/>
    <w:rPr>
      <w:lang w:eastAsia="en-US"/>
    </w:rPr>
  </w:style>
  <w:style w:type="paragraph" w:styleId="Revision">
    <w:name w:val="Revision"/>
    <w:hidden/>
    <w:uiPriority w:val="99"/>
    <w:semiHidden/>
    <w:rsid w:val="005D6E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30008">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6374169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3361979">
      <w:bodyDiv w:val="1"/>
      <w:marLeft w:val="0"/>
      <w:marRight w:val="0"/>
      <w:marTop w:val="0"/>
      <w:marBottom w:val="0"/>
      <w:divBdr>
        <w:top w:val="none" w:sz="0" w:space="0" w:color="auto"/>
        <w:left w:val="none" w:sz="0" w:space="0" w:color="auto"/>
        <w:bottom w:val="none" w:sz="0" w:space="0" w:color="auto"/>
        <w:right w:val="none" w:sz="0" w:space="0" w:color="auto"/>
      </w:divBdr>
    </w:div>
    <w:div w:id="105797330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3582037">
      <w:bodyDiv w:val="1"/>
      <w:marLeft w:val="0"/>
      <w:marRight w:val="0"/>
      <w:marTop w:val="0"/>
      <w:marBottom w:val="0"/>
      <w:divBdr>
        <w:top w:val="none" w:sz="0" w:space="0" w:color="auto"/>
        <w:left w:val="none" w:sz="0" w:space="0" w:color="auto"/>
        <w:bottom w:val="none" w:sz="0" w:space="0" w:color="auto"/>
        <w:right w:val="none" w:sz="0" w:space="0" w:color="auto"/>
      </w:divBdr>
      <w:divsChild>
        <w:div w:id="27026703">
          <w:marLeft w:val="850"/>
          <w:marRight w:val="0"/>
          <w:marTop w:val="0"/>
          <w:marBottom w:val="180"/>
          <w:divBdr>
            <w:top w:val="none" w:sz="0" w:space="0" w:color="auto"/>
            <w:left w:val="none" w:sz="0" w:space="0" w:color="auto"/>
            <w:bottom w:val="none" w:sz="0" w:space="0" w:color="auto"/>
            <w:right w:val="none" w:sz="0" w:space="0" w:color="auto"/>
          </w:divBdr>
        </w:div>
        <w:div w:id="149449679">
          <w:marLeft w:val="850"/>
          <w:marRight w:val="0"/>
          <w:marTop w:val="0"/>
          <w:marBottom w:val="180"/>
          <w:divBdr>
            <w:top w:val="none" w:sz="0" w:space="0" w:color="auto"/>
            <w:left w:val="none" w:sz="0" w:space="0" w:color="auto"/>
            <w:bottom w:val="none" w:sz="0" w:space="0" w:color="auto"/>
            <w:right w:val="none" w:sz="0" w:space="0" w:color="auto"/>
          </w:divBdr>
        </w:div>
        <w:div w:id="202641037">
          <w:marLeft w:val="850"/>
          <w:marRight w:val="0"/>
          <w:marTop w:val="0"/>
          <w:marBottom w:val="180"/>
          <w:divBdr>
            <w:top w:val="none" w:sz="0" w:space="0" w:color="auto"/>
            <w:left w:val="none" w:sz="0" w:space="0" w:color="auto"/>
            <w:bottom w:val="none" w:sz="0" w:space="0" w:color="auto"/>
            <w:right w:val="none" w:sz="0" w:space="0" w:color="auto"/>
          </w:divBdr>
        </w:div>
        <w:div w:id="381363788">
          <w:marLeft w:val="562"/>
          <w:marRight w:val="0"/>
          <w:marTop w:val="0"/>
          <w:marBottom w:val="180"/>
          <w:divBdr>
            <w:top w:val="none" w:sz="0" w:space="0" w:color="auto"/>
            <w:left w:val="none" w:sz="0" w:space="0" w:color="auto"/>
            <w:bottom w:val="none" w:sz="0" w:space="0" w:color="auto"/>
            <w:right w:val="none" w:sz="0" w:space="0" w:color="auto"/>
          </w:divBdr>
        </w:div>
        <w:div w:id="503520238">
          <w:marLeft w:val="850"/>
          <w:marRight w:val="0"/>
          <w:marTop w:val="0"/>
          <w:marBottom w:val="180"/>
          <w:divBdr>
            <w:top w:val="none" w:sz="0" w:space="0" w:color="auto"/>
            <w:left w:val="none" w:sz="0" w:space="0" w:color="auto"/>
            <w:bottom w:val="none" w:sz="0" w:space="0" w:color="auto"/>
            <w:right w:val="none" w:sz="0" w:space="0" w:color="auto"/>
          </w:divBdr>
        </w:div>
        <w:div w:id="704015646">
          <w:marLeft w:val="850"/>
          <w:marRight w:val="0"/>
          <w:marTop w:val="0"/>
          <w:marBottom w:val="180"/>
          <w:divBdr>
            <w:top w:val="none" w:sz="0" w:space="0" w:color="auto"/>
            <w:left w:val="none" w:sz="0" w:space="0" w:color="auto"/>
            <w:bottom w:val="none" w:sz="0" w:space="0" w:color="auto"/>
            <w:right w:val="none" w:sz="0" w:space="0" w:color="auto"/>
          </w:divBdr>
        </w:div>
        <w:div w:id="1470635969">
          <w:marLeft w:val="850"/>
          <w:marRight w:val="0"/>
          <w:marTop w:val="0"/>
          <w:marBottom w:val="180"/>
          <w:divBdr>
            <w:top w:val="none" w:sz="0" w:space="0" w:color="auto"/>
            <w:left w:val="none" w:sz="0" w:space="0" w:color="auto"/>
            <w:bottom w:val="none" w:sz="0" w:space="0" w:color="auto"/>
            <w:right w:val="none" w:sz="0" w:space="0" w:color="auto"/>
          </w:divBdr>
        </w:div>
        <w:div w:id="1590381767">
          <w:marLeft w:val="850"/>
          <w:marRight w:val="0"/>
          <w:marTop w:val="0"/>
          <w:marBottom w:val="180"/>
          <w:divBdr>
            <w:top w:val="none" w:sz="0" w:space="0" w:color="auto"/>
            <w:left w:val="none" w:sz="0" w:space="0" w:color="auto"/>
            <w:bottom w:val="none" w:sz="0" w:space="0" w:color="auto"/>
            <w:right w:val="none" w:sz="0" w:space="0" w:color="auto"/>
          </w:divBdr>
        </w:div>
        <w:div w:id="1738092045">
          <w:marLeft w:val="562"/>
          <w:marRight w:val="0"/>
          <w:marTop w:val="0"/>
          <w:marBottom w:val="180"/>
          <w:divBdr>
            <w:top w:val="none" w:sz="0" w:space="0" w:color="auto"/>
            <w:left w:val="none" w:sz="0" w:space="0" w:color="auto"/>
            <w:bottom w:val="none" w:sz="0" w:space="0" w:color="auto"/>
            <w:right w:val="none" w:sz="0" w:space="0" w:color="auto"/>
          </w:divBdr>
        </w:div>
        <w:div w:id="1746342831">
          <w:marLeft w:val="288"/>
          <w:marRight w:val="0"/>
          <w:marTop w:val="0"/>
          <w:marBottom w:val="180"/>
          <w:divBdr>
            <w:top w:val="none" w:sz="0" w:space="0" w:color="auto"/>
            <w:left w:val="none" w:sz="0" w:space="0" w:color="auto"/>
            <w:bottom w:val="none" w:sz="0" w:space="0" w:color="auto"/>
            <w:right w:val="none" w:sz="0" w:space="0" w:color="auto"/>
          </w:divBdr>
        </w:div>
        <w:div w:id="2128111742">
          <w:marLeft w:val="562"/>
          <w:marRight w:val="0"/>
          <w:marTop w:val="0"/>
          <w:marBottom w:val="180"/>
          <w:divBdr>
            <w:top w:val="none" w:sz="0" w:space="0" w:color="auto"/>
            <w:left w:val="none" w:sz="0" w:space="0" w:color="auto"/>
            <w:bottom w:val="none" w:sz="0" w:space="0" w:color="auto"/>
            <w:right w:val="none" w:sz="0" w:space="0" w:color="auto"/>
          </w:divBdr>
        </w:div>
      </w:divsChild>
    </w:div>
    <w:div w:id="139855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C6333-0C73-485D-89C9-E3C44D713E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6883</Words>
  <Characters>39237</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46028</CharactersWithSpaces>
  <SharedDoc>false</SharedDoc>
  <HyperlinkBase/>
  <HLinks>
    <vt:vector size="12" baseType="variant">
      <vt:variant>
        <vt:i4>5242930</vt:i4>
      </vt:variant>
      <vt:variant>
        <vt:i4>3</vt:i4>
      </vt:variant>
      <vt:variant>
        <vt:i4>0</vt:i4>
      </vt:variant>
      <vt:variant>
        <vt:i4>5</vt:i4>
      </vt:variant>
      <vt:variant>
        <vt:lpwstr>mailto:mads.lauridsen@nokia.com</vt:lpwstr>
      </vt:variant>
      <vt:variant>
        <vt:lpwstr/>
      </vt:variant>
      <vt:variant>
        <vt:i4>5308474</vt:i4>
      </vt:variant>
      <vt:variant>
        <vt:i4>0</vt:i4>
      </vt:variant>
      <vt:variant>
        <vt:i4>0</vt:i4>
      </vt:variant>
      <vt:variant>
        <vt:i4>5</vt:i4>
      </vt:variant>
      <vt:variant>
        <vt:lpwstr>mailto:ling.yu@nokia.com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2025-03-28T06:29:00Z</dcterms:created>
  <dcterms:modified xsi:type="dcterms:W3CDTF">2025-03-28T08:31:00Z</dcterms:modified>
  <cp:category/>
</cp:coreProperties>
</file>